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对接活动联系人及联系方式</w:t>
      </w:r>
    </w:p>
    <w:tbl>
      <w:tblPr>
        <w:tblStyle w:val="4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5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单位名称</w:t>
            </w:r>
          </w:p>
        </w:tc>
        <w:tc>
          <w:tcPr>
            <w:tcW w:w="585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姓名</w:t>
            </w:r>
          </w:p>
        </w:tc>
        <w:tc>
          <w:tcPr>
            <w:tcW w:w="585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职务</w:t>
            </w:r>
          </w:p>
        </w:tc>
        <w:tc>
          <w:tcPr>
            <w:tcW w:w="585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座机</w:t>
            </w:r>
          </w:p>
        </w:tc>
        <w:tc>
          <w:tcPr>
            <w:tcW w:w="585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手机</w:t>
            </w:r>
          </w:p>
        </w:tc>
        <w:tc>
          <w:tcPr>
            <w:tcW w:w="585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邮箱</w:t>
            </w:r>
          </w:p>
        </w:tc>
        <w:tc>
          <w:tcPr>
            <w:tcW w:w="5851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ind w:firstLine="320" w:firstLineChars="1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注：工信部门联系人报送至fwc8313@126.com</w:t>
      </w:r>
    </w:p>
    <w:p>
      <w:pPr>
        <w:ind w:firstLine="320" w:firstLineChars="1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教育部门联系人报送至152671333@qq.com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34C59F2"/>
    <w:rsid w:val="32B833BD"/>
    <w:rsid w:val="334C59F2"/>
    <w:rsid w:val="48F1348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table" w:styleId="4">
    <w:name w:val="Table Grid"/>
    <w:basedOn w:val="3"/>
    <w:uiPriority w:val="0"/>
    <w:pPr>
      <w:widowControl w:val="0"/>
      <w:jc w:val="both"/>
    </w:p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2019-03-06T08:59:00Z</dcterms:created>
  <dc:creator>刘喆菁</dc:creator>
  <cp:lastModifiedBy>刘春帆</cp:lastModifiedBy>
  <dcterms:modified xsi:type="dcterms:W3CDTF">2019-03-29T07:35:43Z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