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2019年工业互联网平台创新应用案例名单</w:t>
      </w:r>
      <w:bookmarkEnd w:id="0"/>
    </w:p>
    <w:p/>
    <w:tbl>
      <w:tblPr>
        <w:tblW w:w="137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957"/>
        <w:gridCol w:w="4736"/>
        <w:gridCol w:w="4096"/>
        <w:gridCol w:w="3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解决方案服务商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风电设备健康状态多维度监测管理应用案例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广州机械科学研究有限公司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广东粤电湛江风力发电有限公司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机械加工行业基于云制造平台的产能共享应用案例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深圳市速加科技有限公司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深圳市嘉豪信达科技有限公司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小微企业全云化生产管控应用案例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金蝶软件（中国）有限公司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深圳市常润五金有限公司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电子行业“数字矩阵”制造模式应用案例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广东盘古信息科技股份有限公司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深圳市泰衡诺科技有限公司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资料来源：关于公布2019年工业互联网平台创新应用案例名单的通知（工信厅信软函〔2019〕287号）</w:t>
      </w:r>
    </w:p>
    <w:p>
      <w:pPr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"http://www.miit.gov.cn/n1146295/n1652858/n1652930/n3757022/c7630890/content.html"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3"/>
          <w:rFonts w:ascii="宋体" w:hAnsi="宋体" w:eastAsia="宋体" w:cs="宋体"/>
          <w:sz w:val="24"/>
          <w:szCs w:val="24"/>
        </w:rPr>
        <w:t>http://www.miit.gov.cn/n1146295/n1652858/n1652930/n3757022/c7630890/content.html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10EEA"/>
    <w:rsid w:val="49510E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gdei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2020-02-24T04:17:00Z</dcterms:created>
  <dc:creator>谭俊</dc:creator>
  <cp:lastModifiedBy>谭俊</cp:lastModifiedBy>
  <dcterms:modified xsi:type="dcterms:W3CDTF">2020-02-24T04:27:34Z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