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widowControl w:val="0"/>
        <w:wordWrap/>
        <w:adjustRightInd/>
        <w:snapToGrid/>
        <w:spacing w:line="560" w:lineRule="exact"/>
        <w:textAlignment w:val="auto"/>
        <w:outlineLvl w:val="9"/>
        <w:rPr>
          <w:rFonts w:hint="eastAsia" w:ascii="仿宋_GB2312" w:hAnsi="仿宋_GB2312" w:eastAsia="仿宋_GB2312" w:cs="仿宋_GB2312"/>
          <w:b/>
          <w:bCs/>
          <w:sz w:val="32"/>
          <w:szCs w:val="32"/>
          <w:lang w:eastAsia="zh-CN"/>
        </w:rPr>
      </w:pPr>
    </w:p>
    <w:p>
      <w:pPr>
        <w:widowControl w:val="0"/>
        <w:wordWrap/>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2021—2023年度无线电监测车专业驾驶员外包服务</w:t>
      </w:r>
      <w:r>
        <w:rPr>
          <w:rFonts w:hint="eastAsia" w:ascii="方正小标宋简体" w:hAnsi="方正小标宋简体" w:eastAsia="方正小标宋简体" w:cs="方正小标宋简体"/>
          <w:sz w:val="44"/>
          <w:szCs w:val="44"/>
          <w:lang w:val="en-US" w:eastAsia="zh-CN"/>
        </w:rPr>
        <w:t>申报表</w:t>
      </w:r>
    </w:p>
    <w:p>
      <w:pPr>
        <w:widowControl w:val="0"/>
        <w:wordWrap/>
        <w:adjustRightInd/>
        <w:snapToGrid/>
        <w:spacing w:line="560" w:lineRule="exact"/>
        <w:textAlignment w:val="auto"/>
        <w:outlineLvl w:val="9"/>
      </w:pPr>
    </w:p>
    <w:tbl>
      <w:tblPr>
        <w:tblStyle w:val="6"/>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2309"/>
        <w:gridCol w:w="3613"/>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4" w:type="dxa"/>
            <w:gridSpan w:val="4"/>
            <w:vAlign w:val="top"/>
          </w:tcPr>
          <w:p>
            <w:pPr>
              <w:widowControl w:val="0"/>
              <w:numPr>
                <w:ilvl w:val="0"/>
                <w:numId w:val="0"/>
              </w:numPr>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单位</w:t>
            </w:r>
            <w:r>
              <w:rPr>
                <w:rFonts w:hint="eastAsia" w:ascii="仿宋_GB2312" w:hAnsi="仿宋_GB2312" w:eastAsia="仿宋_GB2312" w:cs="仿宋_GB2312"/>
                <w:sz w:val="24"/>
                <w:szCs w:val="24"/>
                <w:lang w:val="en-US" w:eastAsia="zh-CN"/>
              </w:rPr>
              <w:t>/公司名称（盖</w:t>
            </w:r>
            <w:bookmarkStart w:id="0" w:name="_GoBack"/>
            <w:bookmarkEnd w:id="0"/>
            <w:r>
              <w:rPr>
                <w:rFonts w:hint="eastAsia" w:ascii="仿宋_GB2312" w:hAnsi="仿宋_GB2312" w:eastAsia="仿宋_GB2312" w:cs="仿宋_GB2312"/>
                <w:sz w:val="24"/>
                <w:szCs w:val="24"/>
                <w:lang w:val="en-US" w:eastAsia="zh-CN"/>
              </w:rPr>
              <w:t>章）：</w:t>
            </w:r>
          </w:p>
          <w:p>
            <w:pPr>
              <w:widowControl w:val="0"/>
              <w:numPr>
                <w:ilvl w:val="0"/>
                <w:numId w:val="0"/>
              </w:numPr>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地址：</w:t>
            </w:r>
          </w:p>
          <w:p>
            <w:pPr>
              <w:widowControl w:val="0"/>
              <w:numPr>
                <w:ilvl w:val="0"/>
                <w:numId w:val="0"/>
              </w:numPr>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联系人：</w:t>
            </w:r>
          </w:p>
          <w:p>
            <w:pPr>
              <w:widowControl w:val="0"/>
              <w:numPr>
                <w:ilvl w:val="0"/>
                <w:numId w:val="0"/>
              </w:numPr>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4" w:type="dxa"/>
            <w:gridSpan w:val="4"/>
            <w:vAlign w:val="top"/>
          </w:tcPr>
          <w:p>
            <w:pPr>
              <w:widowControl w:val="0"/>
              <w:numPr>
                <w:ilvl w:val="0"/>
                <w:numId w:val="0"/>
              </w:numPr>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一、服务供应商资质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309"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营业执照</w:t>
            </w:r>
            <w:r>
              <w:rPr>
                <w:rFonts w:hint="eastAsia" w:ascii="仿宋_GB2312" w:hAnsi="仿宋_GB2312" w:eastAsia="仿宋_GB2312" w:cs="仿宋_GB2312"/>
                <w:sz w:val="24"/>
                <w:szCs w:val="24"/>
                <w:lang w:val="en-US" w:eastAsia="zh-CN"/>
              </w:rPr>
              <w:t>/法人证书（复印件加公章）</w:t>
            </w:r>
          </w:p>
        </w:tc>
        <w:tc>
          <w:tcPr>
            <w:tcW w:w="5604" w:type="dxa"/>
            <w:gridSpan w:val="2"/>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可备注说明：（营业范围、公司规模等）</w:t>
            </w:r>
          </w:p>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p>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2309"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其他辅助材料（复印件加公章）</w:t>
            </w:r>
          </w:p>
        </w:tc>
        <w:tc>
          <w:tcPr>
            <w:tcW w:w="5604" w:type="dxa"/>
            <w:gridSpan w:val="2"/>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可备注说明：（财务状况、相关业绩、信用情况等）</w:t>
            </w:r>
          </w:p>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p>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4" w:type="dxa"/>
            <w:gridSpan w:val="4"/>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eastAsia="zh-CN"/>
              </w:rPr>
              <w:t>二、服务需求响应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309"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服务内容</w:t>
            </w:r>
          </w:p>
        </w:tc>
        <w:tc>
          <w:tcPr>
            <w:tcW w:w="5604" w:type="dxa"/>
            <w:gridSpan w:val="2"/>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拟劳务派遣</w:t>
            </w:r>
            <w:r>
              <w:rPr>
                <w:rFonts w:hint="default" w:ascii="Times New Roman" w:hAnsi="Times New Roman" w:eastAsia="仿宋_GB2312" w:cs="Times New Roman"/>
                <w:sz w:val="24"/>
                <w:szCs w:val="24"/>
                <w:lang w:val="en-US" w:eastAsia="zh-CN"/>
              </w:rPr>
              <w:t>1</w:t>
            </w:r>
            <w:r>
              <w:rPr>
                <w:rFonts w:hint="eastAsia" w:ascii="仿宋_GB2312" w:hAnsi="仿宋_GB2312" w:eastAsia="仿宋_GB2312" w:cs="仿宋_GB2312"/>
                <w:sz w:val="24"/>
                <w:szCs w:val="24"/>
                <w:lang w:val="en-US" w:eastAsia="zh-CN"/>
              </w:rPr>
              <w:t>名专业驾驶员驻广东省工业和信息化</w:t>
            </w:r>
            <w:r>
              <w:rPr>
                <w:rFonts w:hint="eastAsia" w:ascii="仿宋_GB2312" w:hAnsi="仿宋_GB2312" w:eastAsia="仿宋_GB2312" w:cs="仿宋_GB2312"/>
                <w:sz w:val="24"/>
                <w:szCs w:val="24"/>
                <w:lang w:eastAsia="zh-CN"/>
              </w:rPr>
              <w:t>厅，负责驾驶、管理和维护两辆无线电监测特种专业技术用车及相关工作。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vMerge w:val="restart"/>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2309" w:type="dxa"/>
            <w:vMerge w:val="restart"/>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服务要求</w:t>
            </w:r>
          </w:p>
        </w:tc>
        <w:tc>
          <w:tcPr>
            <w:tcW w:w="3613"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拟派遣的驾驶员是否要具有</w:t>
            </w:r>
            <w:r>
              <w:rPr>
                <w:rFonts w:hint="default" w:ascii="Times New Roman" w:hAnsi="Times New Roman" w:eastAsia="仿宋_GB2312" w:cs="Times New Roman"/>
                <w:sz w:val="24"/>
                <w:szCs w:val="24"/>
                <w:lang w:eastAsia="zh-CN"/>
              </w:rPr>
              <w:t>B1</w:t>
            </w:r>
            <w:r>
              <w:rPr>
                <w:rFonts w:hint="eastAsia" w:ascii="仿宋_GB2312" w:hAnsi="仿宋_GB2312" w:eastAsia="仿宋_GB2312" w:cs="仿宋_GB2312"/>
                <w:sz w:val="24"/>
                <w:szCs w:val="24"/>
                <w:lang w:eastAsia="zh-CN"/>
              </w:rPr>
              <w:t>以上类别驾驶证（</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p>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拟派遣的驾驶员是否具有两年以上无线电监测特种专业技术用车的维护和驾驶经验</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p>
        </w:tc>
        <w:tc>
          <w:tcPr>
            <w:tcW w:w="1991"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（需提供驾驶证复印件、相关经历合同等复印材料）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vMerge w:val="continue"/>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rPr>
            </w:pPr>
          </w:p>
        </w:tc>
        <w:tc>
          <w:tcPr>
            <w:tcW w:w="2309" w:type="dxa"/>
            <w:vMerge w:val="continue"/>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p>
        </w:tc>
        <w:tc>
          <w:tcPr>
            <w:tcW w:w="5604" w:type="dxa"/>
            <w:gridSpan w:val="2"/>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拟派遣的驾驶员能在突发任务期间随时出动（含节假日）或长期出差；能适应各种复杂路况的行驶环境（不限于未开发的山路）；能做好技术用车的日常维护，协助做好车辆年审等相关工作；能完成其他交办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309"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服务期限</w:t>
            </w:r>
          </w:p>
        </w:tc>
        <w:tc>
          <w:tcPr>
            <w:tcW w:w="5604" w:type="dxa"/>
            <w:gridSpan w:val="2"/>
            <w:vAlign w:val="top"/>
          </w:tcPr>
          <w:p>
            <w:pPr>
              <w:widowControl w:val="0"/>
              <w:wordWrap/>
              <w:adjustRightInd/>
              <w:snapToGrid/>
              <w:spacing w:line="560" w:lineRule="exac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20</w:t>
            </w:r>
            <w:r>
              <w:rPr>
                <w:rFonts w:hint="eastAsia" w:ascii="Times New Roman" w:hAnsi="Times New Roman" w:eastAsia="仿宋_GB2312" w:cs="Times New Roman"/>
                <w:sz w:val="24"/>
                <w:szCs w:val="24"/>
                <w:lang w:val="en-US" w:eastAsia="zh-CN"/>
              </w:rPr>
              <w:t>21</w:t>
            </w:r>
            <w:r>
              <w:rPr>
                <w:rFonts w:hint="default" w:ascii="Times New Roman" w:hAnsi="Times New Roman" w:eastAsia="仿宋_GB2312" w:cs="Times New Roman"/>
                <w:sz w:val="24"/>
                <w:szCs w:val="24"/>
                <w:lang w:val="en-US" w:eastAsia="zh-CN"/>
              </w:rPr>
              <w:t>年1月1日至202</w:t>
            </w: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trPr>
        <w:tc>
          <w:tcPr>
            <w:tcW w:w="531"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309"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服务费用</w:t>
            </w:r>
          </w:p>
        </w:tc>
        <w:tc>
          <w:tcPr>
            <w:tcW w:w="5604" w:type="dxa"/>
            <w:gridSpan w:val="2"/>
            <w:vAlign w:val="top"/>
          </w:tcPr>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总金额</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eastAsia="zh-CN"/>
              </w:rPr>
              <w:t>万元人民币</w:t>
            </w:r>
          </w:p>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eastAsia="zh-CN"/>
              </w:rPr>
              <w:t>金额（大写）</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元人民币</w:t>
            </w:r>
          </w:p>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注：含税不超过</w:t>
            </w:r>
            <w:r>
              <w:rPr>
                <w:rFonts w:hint="eastAsia" w:ascii="Times New Roman" w:hAnsi="Times New Roman" w:eastAsia="仿宋_GB2312" w:cs="Times New Roman"/>
                <w:sz w:val="24"/>
                <w:szCs w:val="24"/>
                <w:lang w:val="en-US" w:eastAsia="zh-CN"/>
              </w:rPr>
              <w:t>30</w:t>
            </w:r>
            <w:r>
              <w:rPr>
                <w:rFonts w:hint="eastAsia" w:ascii="仿宋_GB2312" w:hAnsi="仿宋_GB2312" w:eastAsia="仿宋_GB2312" w:cs="仿宋_GB2312"/>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4" w:type="dxa"/>
            <w:gridSpan w:val="4"/>
            <w:vAlign w:val="top"/>
          </w:tcPr>
          <w:p>
            <w:pPr>
              <w:widowControl w:val="0"/>
              <w:wordWrap/>
              <w:adjustRightInd/>
              <w:snapToGrid/>
              <w:spacing w:line="560" w:lineRule="exac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三、承诺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4" w:type="dxa"/>
            <w:gridSpan w:val="4"/>
            <w:vAlign w:val="top"/>
          </w:tcPr>
          <w:p>
            <w:pPr>
              <w:widowControl w:val="0"/>
              <w:wordWrap/>
              <w:adjustRightInd/>
              <w:snapToGrid/>
              <w:spacing w:line="560" w:lineRule="exact"/>
              <w:ind w:firstLine="720" w:firstLineChars="3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以上提供材料及拟提供的服务内容真实有效。</w:t>
            </w:r>
          </w:p>
          <w:p>
            <w:pPr>
              <w:widowControl w:val="0"/>
              <w:wordWrap/>
              <w:adjustRightInd/>
              <w:snapToGrid/>
              <w:spacing w:line="560" w:lineRule="exact"/>
              <w:ind w:firstLine="3360" w:firstLineChars="1400"/>
              <w:textAlignment w:val="auto"/>
              <w:outlineLvl w:val="9"/>
              <w:rPr>
                <w:rFonts w:hint="eastAsia" w:ascii="仿宋_GB2312" w:hAnsi="仿宋_GB2312" w:eastAsia="仿宋_GB2312" w:cs="仿宋_GB2312"/>
                <w:sz w:val="24"/>
                <w:szCs w:val="24"/>
                <w:lang w:eastAsia="zh-CN"/>
              </w:rPr>
            </w:pPr>
          </w:p>
          <w:p>
            <w:pPr>
              <w:widowControl w:val="0"/>
              <w:wordWrap/>
              <w:adjustRightInd/>
              <w:snapToGrid/>
              <w:spacing w:line="560" w:lineRule="exact"/>
              <w:ind w:firstLine="3360" w:firstLineChars="14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（盖章）</w:t>
            </w:r>
          </w:p>
          <w:p>
            <w:pPr>
              <w:widowControl w:val="0"/>
              <w:wordWrap/>
              <w:adjustRightInd/>
              <w:snapToGrid/>
              <w:spacing w:line="560" w:lineRule="exact"/>
              <w:ind w:firstLine="5520" w:firstLineChars="23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日</w:t>
            </w:r>
          </w:p>
        </w:tc>
      </w:tr>
    </w:tbl>
    <w:p>
      <w:pPr>
        <w:widowControl w:val="0"/>
        <w:wordWrap/>
        <w:adjustRightInd/>
        <w:snapToGrid/>
        <w:spacing w:line="560" w:lineRule="exact"/>
        <w:textAlignment w:val="auto"/>
        <w:outlineLvl w:val="9"/>
      </w:pPr>
      <w:r>
        <w:rPr>
          <w:rFonts w:hint="eastAsia"/>
          <w:b/>
          <w:bCs/>
          <w:lang w:eastAsia="zh-CN"/>
        </w:rPr>
        <w:t>注：相关材料附后装订成一册，在标注盖章的地方及复印件加盖公章，另整册加盖骑缝章。</w:t>
      </w:r>
    </w:p>
    <w:p>
      <w:pPr>
        <w:widowControl w:val="0"/>
        <w:wordWrap/>
        <w:adjustRightInd/>
        <w:snapToGrid/>
        <w:spacing w:line="560" w:lineRule="exact"/>
        <w:textAlignment w:val="auto"/>
        <w:outlineLvl w:val="9"/>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_x000B__x000C_">
    <w:altName w:val="Segoe Print"/>
    <w:panose1 w:val="00000604030504040204"/>
    <w:charset w:val="01"/>
    <w:family w:val="roman"/>
    <w:pitch w:val="default"/>
    <w:sig w:usb0="00000000" w:usb1="00000000" w:usb2="00320000" w:usb3="00310033" w:csb0="00000032" w:csb1="DFF70000"/>
  </w:font>
  <w:font w:name="ヒラギノ角ゴ Pro W3">
    <w:altName w:val="Arial Unicode MS"/>
    <w:panose1 w:val="00000000000000000000"/>
    <w:charset w:val="8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08C5782"/>
    <w:rsid w:val="026E3FE1"/>
    <w:rsid w:val="03F63617"/>
    <w:rsid w:val="04000EBF"/>
    <w:rsid w:val="080876D8"/>
    <w:rsid w:val="0B4B2A3D"/>
    <w:rsid w:val="124E1BE1"/>
    <w:rsid w:val="188E5E13"/>
    <w:rsid w:val="1C5428EC"/>
    <w:rsid w:val="1CB127C1"/>
    <w:rsid w:val="233418F6"/>
    <w:rsid w:val="268A52DE"/>
    <w:rsid w:val="27440D41"/>
    <w:rsid w:val="2E4A2B77"/>
    <w:rsid w:val="440C4F58"/>
    <w:rsid w:val="48FE1B2C"/>
    <w:rsid w:val="4B3B18D9"/>
    <w:rsid w:val="4E3B6540"/>
    <w:rsid w:val="51497B80"/>
    <w:rsid w:val="588D7720"/>
    <w:rsid w:val="58B94DC1"/>
    <w:rsid w:val="62B32C99"/>
    <w:rsid w:val="697F6616"/>
    <w:rsid w:val="6A7B7171"/>
    <w:rsid w:val="70C9751A"/>
    <w:rsid w:val="75090308"/>
    <w:rsid w:val="77283F69"/>
    <w:rsid w:val="7B0D7CA7"/>
    <w:rsid w:val="7B8A02E0"/>
    <w:rsid w:val="7D5773E2"/>
    <w:rsid w:val="7EBA7698"/>
    <w:rsid w:val="7F8129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广东省工业和信息化厅</Company>
  <Pages>2</Pages>
  <Words>505</Words>
  <Characters>521</Characters>
  <Lines>0</Lines>
  <Paragraphs>0</Paragraphs>
  <ScaleCrop>false</ScaleCrop>
  <LinksUpToDate>false</LinksUpToDate>
  <CharactersWithSpaces>559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陈建光</dc:creator>
  <cp:lastModifiedBy>刘春帆</cp:lastModifiedBy>
  <dcterms:modified xsi:type="dcterms:W3CDTF">2020-11-12T00:56:37Z</dcterms:modified>
  <dc:title>附件：无线电监测特种专业技术用车专业驾驶员外包服务申报表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