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黑体" w:cs="Times New Roman"/>
          <w:b/>
          <w:bCs/>
          <w:color w:val="auto"/>
          <w:sz w:val="52"/>
          <w:szCs w:val="52"/>
          <w:lang w:eastAsia="zh-CN"/>
        </w:rPr>
      </w:pPr>
      <w:bookmarkStart w:id="0" w:name="_GoBack"/>
      <w:bookmarkEnd w:id="0"/>
      <w:r>
        <w:rPr>
          <w:rFonts w:hint="eastAsia" w:ascii="方正小标宋简体" w:hAnsi="方正小标宋简体" w:eastAsia="方正小标宋简体" w:cs="方正小标宋简体"/>
          <w:b w:val="0"/>
          <w:bCs w:val="0"/>
          <w:color w:val="auto"/>
          <w:sz w:val="44"/>
          <w:szCs w:val="44"/>
          <w:lang w:eastAsia="zh-CN"/>
        </w:rPr>
        <w:t>广东省无线电管理行政处罚自由裁量权裁量基准表</w:t>
      </w:r>
    </w:p>
    <w:p>
      <w:pPr>
        <w:spacing w:line="320" w:lineRule="exact"/>
        <w:jc w:val="center"/>
        <w:rPr>
          <w:rFonts w:hint="default" w:ascii="Times New Roman" w:hAnsi="Times New Roman" w:eastAsia="宋体" w:cs="Times New Roman"/>
          <w:sz w:val="24"/>
          <w:szCs w:val="24"/>
        </w:rPr>
      </w:pPr>
    </w:p>
    <w:p>
      <w:pPr>
        <w:spacing w:line="320" w:lineRule="exact"/>
        <w:jc w:val="left"/>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广东省工业和信息化厅</w:t>
      </w:r>
      <w:r>
        <w:rPr>
          <w:rFonts w:hint="default" w:ascii="Times New Roman" w:hAnsi="Times New Roman" w:eastAsia="黑体" w:cs="Times New Roman"/>
          <w:sz w:val="24"/>
          <w:szCs w:val="24"/>
          <w:lang w:val="en-US" w:eastAsia="zh-CN"/>
        </w:rPr>
        <w:t xml:space="preserve"> 202</w:t>
      </w:r>
      <w:r>
        <w:rPr>
          <w:rFonts w:hint="default" w:ascii="Times New Roman" w:hAnsi="Times New Roman" w:eastAsia="黑体" w:cs="Times New Roman"/>
          <w:sz w:val="24"/>
          <w:szCs w:val="24"/>
          <w:lang w:val="en-US" w:eastAsia="zh-CN"/>
        </w:rPr>
        <w:t>1</w:t>
      </w:r>
      <w:r>
        <w:rPr>
          <w:rFonts w:hint="default" w:ascii="Times New Roman" w:hAnsi="Times New Roman" w:eastAsia="黑体" w:cs="Times New Roman"/>
          <w:sz w:val="24"/>
          <w:szCs w:val="24"/>
          <w:lang w:val="en-US" w:eastAsia="zh-CN"/>
        </w:rPr>
        <w:t>年  月  日发布                                                             202</w:t>
      </w:r>
      <w:r>
        <w:rPr>
          <w:rFonts w:hint="default" w:ascii="Times New Roman" w:hAnsi="Times New Roman" w:eastAsia="黑体" w:cs="Times New Roman"/>
          <w:sz w:val="24"/>
          <w:szCs w:val="24"/>
          <w:lang w:val="en-US" w:eastAsia="zh-CN"/>
        </w:rPr>
        <w:t>1</w:t>
      </w:r>
      <w:r>
        <w:rPr>
          <w:rFonts w:hint="default" w:ascii="Times New Roman" w:hAnsi="Times New Roman" w:eastAsia="黑体" w:cs="Times New Roman"/>
          <w:sz w:val="24"/>
          <w:szCs w:val="24"/>
          <w:lang w:val="en-US" w:eastAsia="zh-CN"/>
        </w:rPr>
        <w:t>年</w:t>
      </w:r>
      <w:r>
        <w:rPr>
          <w:rFonts w:hint="default" w:ascii="Times New Roman" w:hAnsi="Times New Roman" w:eastAsia="黑体" w:cs="Times New Roman"/>
          <w:sz w:val="24"/>
          <w:szCs w:val="24"/>
          <w:lang w:val="en-US" w:eastAsia="zh-CN"/>
        </w:rPr>
        <w:t>6</w:t>
      </w:r>
      <w:r>
        <w:rPr>
          <w:rFonts w:hint="default" w:ascii="Times New Roman" w:hAnsi="Times New Roman" w:eastAsia="黑体" w:cs="Times New Roman"/>
          <w:sz w:val="24"/>
          <w:szCs w:val="24"/>
          <w:lang w:val="en-US" w:eastAsia="zh-CN"/>
        </w:rPr>
        <w:t>月</w:t>
      </w:r>
      <w:r>
        <w:rPr>
          <w:rFonts w:hint="default" w:ascii="Times New Roman" w:hAnsi="Times New Roman" w:eastAsia="黑体" w:cs="Times New Roman"/>
          <w:sz w:val="24"/>
          <w:szCs w:val="24"/>
          <w:lang w:val="en-US" w:eastAsia="zh-CN"/>
        </w:rPr>
        <w:t>1</w:t>
      </w:r>
      <w:r>
        <w:rPr>
          <w:rFonts w:hint="default" w:ascii="Times New Roman" w:hAnsi="Times New Roman" w:eastAsia="黑体" w:cs="Times New Roman"/>
          <w:sz w:val="24"/>
          <w:szCs w:val="24"/>
          <w:lang w:val="en-US" w:eastAsia="zh-CN"/>
        </w:rPr>
        <w:t>日实施</w:t>
      </w:r>
    </w:p>
    <w:p>
      <w:pPr>
        <w:spacing w:line="320" w:lineRule="exact"/>
        <w:jc w:val="center"/>
        <w:rPr>
          <w:rFonts w:hint="default" w:ascii="Times New Roman" w:hAnsi="Times New Roman" w:eastAsia="宋体" w:cs="Times New Roman"/>
          <w:sz w:val="24"/>
          <w:szCs w:val="24"/>
        </w:rPr>
      </w:pPr>
    </w:p>
    <w:tbl>
      <w:tblPr>
        <w:tblStyle w:val="11"/>
        <w:tblW w:w="14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900"/>
        <w:gridCol w:w="2154"/>
        <w:gridCol w:w="2154"/>
        <w:gridCol w:w="709"/>
        <w:gridCol w:w="709"/>
        <w:gridCol w:w="5145"/>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487" w:type="dxa"/>
            <w:vAlign w:val="center"/>
          </w:tcPr>
          <w:p>
            <w:pPr>
              <w:spacing w:line="240" w:lineRule="auto"/>
              <w:jc w:val="center"/>
              <w:rPr>
                <w:rFonts w:hint="default" w:ascii="Times New Roman" w:hAnsi="Times New Roman" w:eastAsia="黑体" w:cs="Times New Roman"/>
                <w:sz w:val="21"/>
                <w:szCs w:val="21"/>
              </w:rPr>
            </w:pPr>
            <w:r>
              <w:rPr>
                <w:rFonts w:hint="default" w:ascii="Times New Roman" w:hAnsi="Times New Roman" w:eastAsia="黑体" w:cs="Times New Roman"/>
                <w:b/>
                <w:color w:val="auto"/>
                <w:sz w:val="21"/>
                <w:szCs w:val="21"/>
              </w:rPr>
              <w:t>序号</w:t>
            </w:r>
          </w:p>
        </w:tc>
        <w:tc>
          <w:tcPr>
            <w:tcW w:w="900" w:type="dxa"/>
            <w:vAlign w:val="center"/>
          </w:tcPr>
          <w:p>
            <w:pPr>
              <w:spacing w:line="240" w:lineRule="auto"/>
              <w:jc w:val="center"/>
              <w:rPr>
                <w:rFonts w:hint="default" w:ascii="Times New Roman" w:hAnsi="Times New Roman" w:eastAsia="黑体" w:cs="Times New Roman"/>
                <w:sz w:val="21"/>
                <w:szCs w:val="21"/>
              </w:rPr>
            </w:pPr>
            <w:r>
              <w:rPr>
                <w:rFonts w:hint="default" w:ascii="Times New Roman" w:hAnsi="Times New Roman" w:eastAsia="黑体" w:cs="Times New Roman"/>
                <w:b/>
                <w:color w:val="auto"/>
                <w:sz w:val="21"/>
                <w:szCs w:val="21"/>
                <w:lang w:eastAsia="zh-CN"/>
              </w:rPr>
              <w:t>行政处罚项目</w:t>
            </w:r>
          </w:p>
        </w:tc>
        <w:tc>
          <w:tcPr>
            <w:tcW w:w="2154" w:type="dxa"/>
            <w:vAlign w:val="center"/>
          </w:tcPr>
          <w:p>
            <w:pPr>
              <w:spacing w:line="240" w:lineRule="auto"/>
              <w:jc w:val="center"/>
              <w:rPr>
                <w:rFonts w:hint="default" w:ascii="Times New Roman" w:hAnsi="Times New Roman" w:eastAsia="黑体" w:cs="Times New Roman"/>
                <w:sz w:val="21"/>
                <w:szCs w:val="21"/>
              </w:rPr>
            </w:pPr>
            <w:r>
              <w:rPr>
                <w:rFonts w:hint="default" w:ascii="Times New Roman" w:hAnsi="Times New Roman" w:eastAsia="黑体" w:cs="Times New Roman"/>
                <w:b/>
                <w:color w:val="auto"/>
                <w:sz w:val="21"/>
                <w:szCs w:val="21"/>
                <w:lang w:eastAsia="zh-CN"/>
              </w:rPr>
              <w:t>违反条款</w:t>
            </w:r>
          </w:p>
        </w:tc>
        <w:tc>
          <w:tcPr>
            <w:tcW w:w="2154" w:type="dxa"/>
            <w:vAlign w:val="center"/>
          </w:tcPr>
          <w:p>
            <w:pPr>
              <w:spacing w:line="240" w:lineRule="auto"/>
              <w:jc w:val="center"/>
              <w:rPr>
                <w:rFonts w:hint="default" w:ascii="Times New Roman" w:hAnsi="Times New Roman" w:eastAsia="黑体" w:cs="Times New Roman"/>
                <w:sz w:val="21"/>
                <w:szCs w:val="21"/>
              </w:rPr>
            </w:pPr>
            <w:r>
              <w:rPr>
                <w:rFonts w:hint="default" w:ascii="Times New Roman" w:hAnsi="Times New Roman" w:eastAsia="黑体" w:cs="Times New Roman"/>
                <w:b/>
                <w:color w:val="auto"/>
                <w:sz w:val="21"/>
                <w:szCs w:val="21"/>
              </w:rPr>
              <w:t>处罚依据</w:t>
            </w:r>
          </w:p>
        </w:tc>
        <w:tc>
          <w:tcPr>
            <w:tcW w:w="709" w:type="dxa"/>
            <w:vAlign w:val="center"/>
          </w:tcPr>
          <w:p>
            <w:pPr>
              <w:spacing w:line="240" w:lineRule="auto"/>
              <w:jc w:val="center"/>
              <w:rPr>
                <w:rFonts w:hint="default" w:ascii="Times New Roman" w:hAnsi="Times New Roman" w:eastAsia="黑体" w:cs="Times New Roman"/>
                <w:sz w:val="21"/>
                <w:szCs w:val="21"/>
              </w:rPr>
            </w:pPr>
            <w:r>
              <w:rPr>
                <w:rFonts w:hint="default" w:ascii="Times New Roman" w:hAnsi="Times New Roman" w:eastAsia="黑体" w:cs="Times New Roman"/>
                <w:b/>
                <w:color w:val="auto"/>
                <w:sz w:val="21"/>
                <w:szCs w:val="21"/>
                <w:lang w:eastAsia="zh-CN"/>
              </w:rPr>
              <w:t>处罚种类</w:t>
            </w:r>
          </w:p>
        </w:tc>
        <w:tc>
          <w:tcPr>
            <w:tcW w:w="709" w:type="dxa"/>
            <w:vAlign w:val="center"/>
          </w:tcPr>
          <w:p>
            <w:pPr>
              <w:spacing w:line="240" w:lineRule="auto"/>
              <w:jc w:val="center"/>
            </w:pPr>
            <w:r>
              <w:rPr>
                <w:rFonts w:hint="default" w:ascii="Times New Roman" w:hAnsi="Times New Roman" w:eastAsia="黑体" w:cs="Times New Roman"/>
                <w:b/>
                <w:color w:val="auto"/>
                <w:sz w:val="21"/>
                <w:szCs w:val="21"/>
                <w:lang w:eastAsia="zh-CN"/>
              </w:rPr>
              <w:t>裁量档次</w:t>
            </w:r>
          </w:p>
        </w:tc>
        <w:tc>
          <w:tcPr>
            <w:tcW w:w="5145" w:type="dxa"/>
            <w:vAlign w:val="center"/>
          </w:tcPr>
          <w:p>
            <w:pPr>
              <w:spacing w:line="240" w:lineRule="auto"/>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color w:val="auto"/>
                <w:sz w:val="21"/>
                <w:szCs w:val="21"/>
                <w:lang w:eastAsia="zh-CN"/>
              </w:rPr>
              <w:t>违法</w:t>
            </w:r>
            <w:r>
              <w:rPr>
                <w:rFonts w:hint="default" w:ascii="Times New Roman" w:hAnsi="Times New Roman" w:eastAsia="黑体" w:cs="Times New Roman"/>
                <w:b/>
                <w:bCs/>
                <w:color w:val="auto"/>
                <w:sz w:val="21"/>
                <w:szCs w:val="21"/>
              </w:rPr>
              <w:t>情节</w:t>
            </w:r>
          </w:p>
        </w:tc>
        <w:tc>
          <w:tcPr>
            <w:tcW w:w="2141" w:type="dxa"/>
            <w:vAlign w:val="center"/>
          </w:tcPr>
          <w:p>
            <w:pPr>
              <w:spacing w:line="240" w:lineRule="auto"/>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color w:val="auto"/>
                <w:sz w:val="21"/>
                <w:szCs w:val="21"/>
                <w:lang w:eastAsia="zh-CN"/>
              </w:rPr>
              <w:t>裁量</w:t>
            </w:r>
            <w:r>
              <w:rPr>
                <w:rFonts w:hint="default" w:ascii="Times New Roman" w:hAnsi="Times New Roman" w:eastAsia="黑体" w:cs="Times New Roman"/>
                <w:b/>
                <w:bCs/>
                <w:color w:val="auto"/>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restart"/>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1</w:t>
            </w:r>
          </w:p>
        </w:tc>
        <w:tc>
          <w:tcPr>
            <w:tcW w:w="900" w:type="dxa"/>
            <w:vMerge w:val="restart"/>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未经许可擅自使用无线电频率或者擅自设置、使用无线电台（站）</w:t>
            </w:r>
            <w:r>
              <w:rPr>
                <w:rFonts w:hint="default" w:ascii="Times New Roman" w:hAnsi="Times New Roman" w:eastAsia="宋体" w:cs="Times New Roman"/>
                <w:color w:val="auto"/>
                <w:sz w:val="21"/>
                <w:szCs w:val="21"/>
                <w:lang w:eastAsia="zh-CN"/>
              </w:rPr>
              <w:t>的行政处罚</w:t>
            </w:r>
          </w:p>
        </w:tc>
        <w:tc>
          <w:tcPr>
            <w:tcW w:w="2154" w:type="dxa"/>
            <w:vMerge w:val="restart"/>
            <w:vAlign w:val="top"/>
          </w:tcPr>
          <w:p>
            <w:pPr>
              <w:spacing w:beforeLines="0" w:afterLines="0"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》第十四条</w:t>
            </w:r>
            <w:r>
              <w:rPr>
                <w:rFonts w:hint="default" w:ascii="Times New Roman" w:hAnsi="Times New Roman" w:eastAsia="宋体" w:cs="Times New Roman"/>
                <w:color w:val="auto"/>
                <w:sz w:val="21"/>
                <w:szCs w:val="21"/>
              </w:rPr>
              <w:t> </w:t>
            </w:r>
          </w:p>
          <w:p>
            <w:pPr>
              <w:spacing w:beforeLines="0" w:afterLines="0"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使用无线电频率应当取得许可，但下列频率除外：</w:t>
            </w:r>
          </w:p>
          <w:p>
            <w:pPr>
              <w:spacing w:beforeLines="0" w:afterLines="0" w:line="240" w:lineRule="auto"/>
              <w:ind w:firstLine="315" w:firstLineChars="15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（一）业余无线电台、公众对讲机、制式无线电台使用的频率；</w:t>
            </w:r>
          </w:p>
          <w:p>
            <w:pPr>
              <w:spacing w:beforeLines="0" w:afterLines="0" w:line="240" w:lineRule="auto"/>
              <w:ind w:firstLine="315" w:firstLineChars="15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（二）国际安全与遇险系统，用于航空、水上移动业务和无线电导航业务的国际固定频率；</w:t>
            </w:r>
          </w:p>
          <w:p>
            <w:pPr>
              <w:spacing w:beforeLines="0" w:afterLines="0" w:line="240" w:lineRule="auto"/>
              <w:ind w:firstLine="315" w:firstLineChars="15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（三）国家无线电管理机构规定的微功率短距离无线电发射设备使用的频率。</w:t>
            </w:r>
          </w:p>
          <w:p>
            <w:pPr>
              <w:spacing w:beforeLines="0" w:afterLines="0"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第十九条第二款</w:t>
            </w:r>
          </w:p>
          <w:p>
            <w:pPr>
              <w:spacing w:beforeLines="0" w:afterLines="0"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线电频率使用期限届满后需要继续使用的，应当在期限届满30个工作日前向作出许可决定的无线电管理机构提出延续申请。受理申请的无线电管理机构应当依照本条例第十五条、第十六条的规定进行审查并作出决定。</w:t>
            </w:r>
          </w:p>
          <w:p>
            <w:pPr>
              <w:spacing w:beforeLines="0" w:afterLines="0"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 xml:space="preserve">第二十七条 </w:t>
            </w:r>
          </w:p>
          <w:p>
            <w:pPr>
              <w:spacing w:beforeLines="0" w:afterLines="0"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设置、使用无线电台（站）应当向无线电管理机构申请取得无线电台执照，但设置、使用下列无线电台（站）的除外：</w:t>
            </w:r>
          </w:p>
          <w:p>
            <w:pPr>
              <w:spacing w:beforeLines="0" w:afterLines="0" w:line="240" w:lineRule="auto"/>
              <w:ind w:firstLine="315" w:firstLineChars="15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（一）地面公众移动通信终端；</w:t>
            </w:r>
          </w:p>
          <w:p>
            <w:pPr>
              <w:spacing w:beforeLines="0" w:afterLines="0" w:line="240" w:lineRule="auto"/>
              <w:ind w:firstLine="315" w:firstLineChars="15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（二）单收无线电台（站）；</w:t>
            </w:r>
          </w:p>
          <w:p>
            <w:pPr>
              <w:spacing w:beforeLines="0" w:afterLines="0" w:line="240" w:lineRule="auto"/>
              <w:ind w:firstLine="315" w:firstLineChars="15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（三）国家无线电管理机构规定的微功率短距离无线电台（站）。</w:t>
            </w:r>
          </w:p>
          <w:p>
            <w:pPr>
              <w:spacing w:beforeLines="0" w:afterLines="0"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第三十三条第二款</w:t>
            </w:r>
          </w:p>
          <w:p>
            <w:pPr>
              <w:spacing w:beforeLines="0" w:afterLines="0" w:line="240" w:lineRule="auto"/>
              <w:ind w:firstLine="42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线电台执照有效期届满后需要继续使用无线电台（站）的，应当在期限届满30个工作日前向作出许可决定的无线电管理机构申请更换无线电台执照。受理申请的无线电管理机构应当依照本条例第三十一条的规定作出决定。</w:t>
            </w:r>
          </w:p>
          <w:p>
            <w:pPr>
              <w:spacing w:beforeLines="0" w:afterLines="0" w:line="240" w:lineRule="auto"/>
              <w:ind w:firstLine="0"/>
              <w:jc w:val="both"/>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第四十一条第二款</w:t>
            </w:r>
          </w:p>
          <w:p>
            <w:pPr>
              <w:spacing w:beforeLines="0" w:afterLines="0" w:line="240" w:lineRule="auto"/>
              <w:ind w:firstLine="42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业余无线电台只能用于相互通信、技术研究和自我训练，并在业余业务或者卫星业余业务专用频率范围内收发信号，但是参与重大自然灾害等突发事件应急处置的除外。</w:t>
            </w:r>
          </w:p>
        </w:tc>
        <w:tc>
          <w:tcPr>
            <w:tcW w:w="2154" w:type="dxa"/>
            <w:vMerge w:val="restart"/>
            <w:vAlign w:val="top"/>
          </w:tcPr>
          <w:p>
            <w:pPr>
              <w:spacing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w:t>
            </w:r>
            <w:r>
              <w:rPr>
                <w:rFonts w:hint="default" w:ascii="Times New Roman" w:hAnsi="Times New Roman" w:eastAsia="宋体" w:cs="Times New Roman"/>
                <w:b/>
                <w:color w:val="auto"/>
                <w:sz w:val="21"/>
                <w:szCs w:val="21"/>
                <w:lang w:eastAsia="zh-CN"/>
              </w:rPr>
              <w:t>中华人民共和国无线电管理条例</w:t>
            </w:r>
            <w:r>
              <w:rPr>
                <w:rFonts w:hint="default" w:ascii="Times New Roman" w:hAnsi="Times New Roman" w:eastAsia="宋体" w:cs="Times New Roman"/>
                <w:b/>
                <w:color w:val="auto"/>
                <w:sz w:val="21"/>
                <w:szCs w:val="21"/>
              </w:rPr>
              <w:t>》</w:t>
            </w:r>
            <w:r>
              <w:rPr>
                <w:rFonts w:hint="default" w:ascii="Times New Roman" w:hAnsi="Times New Roman" w:eastAsia="宋体" w:cs="Times New Roman"/>
                <w:b/>
                <w:bCs/>
                <w:color w:val="auto"/>
                <w:sz w:val="21"/>
                <w:szCs w:val="21"/>
              </w:rPr>
              <w:t>第七十条</w:t>
            </w:r>
            <w:r>
              <w:rPr>
                <w:rFonts w:hint="default" w:ascii="Times New Roman" w:hAnsi="Times New Roman" w:eastAsia="宋体" w:cs="Times New Roman"/>
                <w:b/>
                <w:bCs/>
                <w:color w:val="auto"/>
                <w:sz w:val="21"/>
                <w:szCs w:val="21"/>
                <w:lang w:val="en-US" w:eastAsia="zh-CN"/>
              </w:rPr>
              <w:t xml:space="preserve"> </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spacing w:line="240" w:lineRule="auto"/>
              <w:ind w:firstLine="420" w:firstLineChars="200"/>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sz w:val="21"/>
                <w:szCs w:val="21"/>
              </w:rPr>
            </w:pPr>
          </w:p>
        </w:tc>
        <w:tc>
          <w:tcPr>
            <w:tcW w:w="709" w:type="dxa"/>
            <w:vMerge w:val="restart"/>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b w:val="0"/>
                <w:bCs w:val="0"/>
                <w:sz w:val="21"/>
                <w:szCs w:val="21"/>
              </w:rPr>
              <w:t>没收违法所得、没收</w:t>
            </w:r>
            <w:r>
              <w:rPr>
                <w:rFonts w:hint="default" w:ascii="Times New Roman" w:hAnsi="Times New Roman" w:cs="Times New Roman"/>
                <w:b w:val="0"/>
                <w:bCs w:val="0"/>
                <w:sz w:val="21"/>
                <w:szCs w:val="21"/>
                <w:lang w:val="en-US" w:eastAsia="zh-CN"/>
              </w:rPr>
              <w:t>从事违法</w:t>
            </w:r>
            <w:r>
              <w:rPr>
                <w:rFonts w:hint="default" w:ascii="Times New Roman" w:hAnsi="Times New Roman" w:cs="Times New Roman"/>
                <w:b w:val="0"/>
                <w:bCs w:val="0"/>
                <w:sz w:val="21"/>
                <w:szCs w:val="21"/>
                <w:lang w:val="en-US" w:eastAsia="zh-CN"/>
              </w:rPr>
              <w:t>活动</w:t>
            </w:r>
            <w:r>
              <w:rPr>
                <w:rFonts w:hint="default" w:ascii="Times New Roman" w:hAnsi="Times New Roman" w:cs="Times New Roman"/>
                <w:b w:val="0"/>
                <w:bCs w:val="0"/>
                <w:sz w:val="21"/>
                <w:szCs w:val="21"/>
                <w:lang w:val="en-US" w:eastAsia="zh-CN"/>
              </w:rPr>
              <w:t>的设备</w:t>
            </w:r>
            <w:r>
              <w:rPr>
                <w:rFonts w:hint="default" w:ascii="Times New Roman" w:hAnsi="Times New Roman" w:eastAsia="宋体" w:cs="Times New Roman"/>
                <w:b w:val="0"/>
                <w:bCs w:val="0"/>
                <w:sz w:val="21"/>
                <w:szCs w:val="21"/>
                <w:lang w:eastAsia="zh-CN"/>
              </w:rPr>
              <w:t>、罚款</w:t>
            </w: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从轻</w:t>
            </w:r>
          </w:p>
        </w:tc>
        <w:tc>
          <w:tcPr>
            <w:tcW w:w="5145" w:type="dxa"/>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无线电频率使用许可有效期届满，</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无线电台（站）执照有效期届满，未办理续用手续继续使用</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尚未影响合法无线电业务正常进行的</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没收从事违法活动的设备和违法所得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487" w:type="dxa"/>
            <w:vMerge w:val="continue"/>
            <w:vAlign w:val="center"/>
          </w:tcPr>
          <w:p>
            <w:pPr>
              <w:spacing w:line="240" w:lineRule="auto"/>
              <w:jc w:val="center"/>
              <w:rPr>
                <w:rFonts w:hint="default" w:ascii="Times New Roman" w:hAnsi="Times New Roman" w:eastAsia="宋体" w:cs="Times New Roman"/>
                <w:sz w:val="21"/>
                <w:szCs w:val="21"/>
              </w:rPr>
            </w:pPr>
          </w:p>
        </w:tc>
        <w:tc>
          <w:tcPr>
            <w:tcW w:w="900" w:type="dxa"/>
            <w:vMerge w:val="continue"/>
            <w:vAlign w:val="center"/>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无线电频率使用许可</w:t>
            </w:r>
            <w:r>
              <w:rPr>
                <w:rFonts w:hint="default" w:ascii="Times New Roman" w:hAnsi="Times New Roman" w:eastAsia="宋体" w:cs="Times New Roman"/>
                <w:color w:val="auto"/>
                <w:sz w:val="21"/>
                <w:szCs w:val="21"/>
                <w:lang w:eastAsia="zh-CN"/>
              </w:rPr>
              <w:t>和</w:t>
            </w:r>
            <w:r>
              <w:rPr>
                <w:rFonts w:hint="default" w:ascii="Times New Roman" w:hAnsi="Times New Roman" w:eastAsia="宋体" w:cs="Times New Roman"/>
                <w:color w:val="auto"/>
                <w:sz w:val="21"/>
                <w:szCs w:val="21"/>
              </w:rPr>
              <w:t>无线电台（站）执照</w:t>
            </w:r>
            <w:r>
              <w:rPr>
                <w:rFonts w:hint="default" w:ascii="Times New Roman" w:hAnsi="Times New Roman" w:eastAsia="宋体" w:cs="Times New Roman"/>
                <w:color w:val="auto"/>
                <w:sz w:val="21"/>
                <w:szCs w:val="21"/>
                <w:lang w:eastAsia="zh-CN"/>
              </w:rPr>
              <w:t>在</w:t>
            </w:r>
            <w:r>
              <w:rPr>
                <w:rFonts w:hint="default" w:ascii="Times New Roman" w:hAnsi="Times New Roman" w:eastAsia="宋体" w:cs="Times New Roman"/>
                <w:color w:val="auto"/>
                <w:sz w:val="21"/>
                <w:szCs w:val="21"/>
              </w:rPr>
              <w:t>有效期</w:t>
            </w:r>
            <w:r>
              <w:rPr>
                <w:rFonts w:hint="default" w:ascii="Times New Roman" w:hAnsi="Times New Roman" w:eastAsia="宋体" w:cs="Times New Roman"/>
                <w:color w:val="auto"/>
                <w:sz w:val="21"/>
                <w:szCs w:val="21"/>
                <w:lang w:eastAsia="zh-CN"/>
              </w:rPr>
              <w:t>内，</w:t>
            </w:r>
            <w:r>
              <w:rPr>
                <w:rFonts w:hint="default" w:ascii="Times New Roman" w:hAnsi="Times New Roman" w:eastAsia="宋体" w:cs="Times New Roman"/>
                <w:i w:val="0"/>
                <w:color w:val="auto"/>
                <w:kern w:val="0"/>
                <w:sz w:val="21"/>
                <w:szCs w:val="21"/>
                <w:u w:val="none"/>
                <w:lang w:val="en-US" w:eastAsia="zh-CN"/>
              </w:rPr>
              <w:t>所设置、使用的无线电台（站）的台址和使用频率都不符合无线电台执照规定的许可事项和要求</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尚未影响合法无线电业务正常进行的</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Merge w:val="restart"/>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没收从事违法活动的设备和违法所得，</w:t>
            </w:r>
            <w:r>
              <w:rPr>
                <w:rFonts w:hint="default" w:ascii="Times New Roman" w:hAnsi="Times New Roman" w:eastAsia="宋体" w:cs="Times New Roman"/>
                <w:sz w:val="21"/>
                <w:szCs w:val="21"/>
                <w:lang w:eastAsia="zh-CN"/>
              </w:rPr>
              <w:t>可以</w:t>
            </w:r>
            <w:r>
              <w:rPr>
                <w:rFonts w:hint="default" w:ascii="Times New Roman" w:hAnsi="Times New Roman" w:eastAsia="宋体" w:cs="Times New Roman"/>
                <w:color w:val="auto"/>
                <w:sz w:val="21"/>
                <w:szCs w:val="21"/>
              </w:rPr>
              <w:t>并处</w:t>
            </w:r>
            <w:r>
              <w:rPr>
                <w:rFonts w:hint="default" w:ascii="Times New Roman" w:hAnsi="Times New Roman" w:eastAsia="宋体" w:cs="Times New Roman"/>
                <w:color w:val="auto"/>
                <w:sz w:val="21"/>
                <w:szCs w:val="21"/>
                <w:lang w:val="en-US" w:eastAsia="zh-CN"/>
              </w:rPr>
              <w:t>1千</w:t>
            </w:r>
            <w:r>
              <w:rPr>
                <w:rFonts w:hint="default" w:ascii="Times New Roman" w:hAnsi="Times New Roman" w:eastAsia="宋体" w:cs="Times New Roman"/>
                <w:color w:val="auto"/>
                <w:sz w:val="21"/>
                <w:szCs w:val="21"/>
              </w:rPr>
              <w:t>元以上</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487" w:type="dxa"/>
            <w:vMerge w:val="continue"/>
            <w:vAlign w:val="center"/>
          </w:tcPr>
          <w:p>
            <w:pPr>
              <w:spacing w:line="240" w:lineRule="auto"/>
              <w:jc w:val="both"/>
            </w:pPr>
          </w:p>
        </w:tc>
        <w:tc>
          <w:tcPr>
            <w:tcW w:w="900" w:type="dxa"/>
            <w:vMerge w:val="continue"/>
            <w:vAlign w:val="center"/>
          </w:tcPr>
          <w:p>
            <w:pPr>
              <w:spacing w:line="240" w:lineRule="auto"/>
              <w:jc w:val="both"/>
            </w:pPr>
          </w:p>
        </w:tc>
        <w:tc>
          <w:tcPr>
            <w:tcW w:w="2154" w:type="dxa"/>
            <w:vMerge w:val="continue"/>
            <w:vAlign w:val="top"/>
          </w:tcPr>
          <w:p>
            <w:pPr>
              <w:spacing w:line="240" w:lineRule="auto"/>
              <w:jc w:val="both"/>
            </w:pPr>
          </w:p>
        </w:tc>
        <w:tc>
          <w:tcPr>
            <w:tcW w:w="2154" w:type="dxa"/>
            <w:vMerge w:val="continue"/>
            <w:vAlign w:val="top"/>
          </w:tcPr>
          <w:p>
            <w:pPr>
              <w:spacing w:line="240" w:lineRule="auto"/>
              <w:jc w:val="both"/>
            </w:pPr>
          </w:p>
        </w:tc>
        <w:tc>
          <w:tcPr>
            <w:tcW w:w="709" w:type="dxa"/>
            <w:vMerge w:val="continue"/>
            <w:vAlign w:val="center"/>
          </w:tcPr>
          <w:p>
            <w:pPr>
              <w:spacing w:line="240" w:lineRule="auto"/>
              <w:jc w:val="both"/>
            </w:pPr>
          </w:p>
        </w:tc>
        <w:tc>
          <w:tcPr>
            <w:tcW w:w="709" w:type="dxa"/>
            <w:vMerge w:val="continue"/>
            <w:vAlign w:val="center"/>
          </w:tcPr>
          <w:p>
            <w:pPr>
              <w:spacing w:line="240" w:lineRule="auto"/>
              <w:jc w:val="both"/>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从</w:t>
            </w:r>
            <w:r>
              <w:rPr>
                <w:rFonts w:hint="default" w:ascii="Times New Roman" w:hAnsi="Times New Roman" w:eastAsia="宋体" w:cs="Times New Roman"/>
                <w:color w:val="auto"/>
                <w:sz w:val="21"/>
                <w:szCs w:val="21"/>
              </w:rPr>
              <w:t>未取得无线电频率使用许可</w:t>
            </w:r>
            <w:r>
              <w:rPr>
                <w:rFonts w:hint="default" w:ascii="Times New Roman" w:hAnsi="Times New Roman" w:eastAsia="宋体" w:cs="Times New Roman"/>
                <w:color w:val="auto"/>
                <w:sz w:val="21"/>
                <w:szCs w:val="21"/>
                <w:lang w:eastAsia="zh-CN"/>
              </w:rPr>
              <w:t>或者从</w:t>
            </w:r>
            <w:r>
              <w:rPr>
                <w:rFonts w:hint="default" w:ascii="Times New Roman" w:hAnsi="Times New Roman" w:eastAsia="宋体" w:cs="Times New Roman"/>
                <w:color w:val="auto"/>
                <w:sz w:val="21"/>
                <w:szCs w:val="21"/>
              </w:rPr>
              <w:t>未取得无线电台（站）执照</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擅自使用无线电频率，或者擅自设置、使用无线电台（站）</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尚未影响合法无线电业务正常进行的</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Merge w:val="continue"/>
            <w:vAlign w:val="center"/>
          </w:tcPr>
          <w:p>
            <w:pPr>
              <w:spacing w:line="24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sz w:val="21"/>
                <w:szCs w:val="21"/>
              </w:rPr>
            </w:pPr>
          </w:p>
        </w:tc>
        <w:tc>
          <w:tcPr>
            <w:tcW w:w="900" w:type="dxa"/>
            <w:vMerge w:val="continue"/>
            <w:vAlign w:val="center"/>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无线电频率使用许可有效期届满，</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无线电台（站）执照有效期届满，未办理续用手续继续使用</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对</w:t>
            </w:r>
            <w:r>
              <w:rPr>
                <w:rFonts w:hint="default" w:ascii="Times New Roman" w:hAnsi="Times New Roman" w:eastAsia="宋体" w:cs="Times New Roman"/>
                <w:color w:val="auto"/>
                <w:sz w:val="21"/>
                <w:szCs w:val="21"/>
              </w:rPr>
              <w:t>合法无线电业务正常进行</w:t>
            </w:r>
            <w:r>
              <w:rPr>
                <w:rFonts w:hint="default" w:ascii="Times New Roman" w:hAnsi="Times New Roman" w:eastAsia="宋体" w:cs="Times New Roman"/>
                <w:color w:val="auto"/>
                <w:sz w:val="21"/>
                <w:szCs w:val="21"/>
                <w:lang w:eastAsia="zh-CN"/>
              </w:rPr>
              <w:t>造成影响</w:t>
            </w:r>
            <w:r>
              <w:rPr>
                <w:rFonts w:hint="default" w:ascii="Times New Roman" w:hAnsi="Times New Roman" w:eastAsia="宋体" w:cs="Times New Roman"/>
                <w:color w:val="auto"/>
                <w:sz w:val="21"/>
                <w:szCs w:val="21"/>
              </w:rPr>
              <w:t>的</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没收</w:t>
            </w:r>
            <w:r>
              <w:rPr>
                <w:rFonts w:hint="default" w:ascii="Times New Roman" w:hAnsi="Times New Roman" w:eastAsia="宋体" w:cs="Times New Roman"/>
                <w:color w:val="auto"/>
                <w:sz w:val="21"/>
                <w:szCs w:val="21"/>
                <w:lang w:val="en-US" w:eastAsia="zh-CN"/>
              </w:rPr>
              <w:t>从事违法活动的设备和违法所得</w:t>
            </w:r>
            <w:r>
              <w:rPr>
                <w:rFonts w:hint="default" w:ascii="Times New Roman" w:hAnsi="Times New Roman" w:eastAsia="宋体" w:cs="Times New Roman"/>
                <w:color w:val="auto"/>
                <w:sz w:val="21"/>
                <w:szCs w:val="21"/>
              </w:rPr>
              <w:t>，</w:t>
            </w:r>
            <w:r>
              <w:rPr>
                <w:rFonts w:hint="default" w:ascii="Times New Roman" w:hAnsi="Times New Roman" w:eastAsia="宋体" w:cs="Times New Roman"/>
                <w:sz w:val="21"/>
                <w:szCs w:val="21"/>
                <w:lang w:eastAsia="zh-CN"/>
              </w:rPr>
              <w:t>可以</w:t>
            </w:r>
            <w:r>
              <w:rPr>
                <w:rFonts w:hint="default" w:ascii="Times New Roman" w:hAnsi="Times New Roman" w:eastAsia="宋体" w:cs="Times New Roman"/>
                <w:color w:val="auto"/>
                <w:sz w:val="21"/>
                <w:szCs w:val="21"/>
              </w:rPr>
              <w:t>并处</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万元以上</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487" w:type="dxa"/>
            <w:vMerge w:val="continue"/>
            <w:vAlign w:val="center"/>
          </w:tcPr>
          <w:p>
            <w:pPr>
              <w:spacing w:line="240" w:lineRule="auto"/>
              <w:jc w:val="center"/>
              <w:rPr>
                <w:rFonts w:hint="default" w:ascii="Times New Roman" w:hAnsi="Times New Roman" w:eastAsia="宋体" w:cs="Times New Roman"/>
                <w:sz w:val="21"/>
                <w:szCs w:val="21"/>
              </w:rPr>
            </w:pPr>
          </w:p>
        </w:tc>
        <w:tc>
          <w:tcPr>
            <w:tcW w:w="900" w:type="dxa"/>
            <w:vMerge w:val="continue"/>
            <w:vAlign w:val="center"/>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无线电频率使用许可</w:t>
            </w:r>
            <w:r>
              <w:rPr>
                <w:rFonts w:hint="default" w:ascii="Times New Roman" w:hAnsi="Times New Roman" w:eastAsia="宋体" w:cs="Times New Roman"/>
                <w:color w:val="auto"/>
                <w:sz w:val="21"/>
                <w:szCs w:val="21"/>
                <w:lang w:eastAsia="zh-CN"/>
              </w:rPr>
              <w:t>和</w:t>
            </w:r>
            <w:r>
              <w:rPr>
                <w:rFonts w:hint="default" w:ascii="Times New Roman" w:hAnsi="Times New Roman" w:eastAsia="宋体" w:cs="Times New Roman"/>
                <w:color w:val="auto"/>
                <w:sz w:val="21"/>
                <w:szCs w:val="21"/>
              </w:rPr>
              <w:t>无线电台（站）执照</w:t>
            </w:r>
            <w:r>
              <w:rPr>
                <w:rFonts w:hint="default" w:ascii="Times New Roman" w:hAnsi="Times New Roman" w:eastAsia="宋体" w:cs="Times New Roman"/>
                <w:color w:val="auto"/>
                <w:sz w:val="21"/>
                <w:szCs w:val="21"/>
                <w:lang w:eastAsia="zh-CN"/>
              </w:rPr>
              <w:t>在</w:t>
            </w:r>
            <w:r>
              <w:rPr>
                <w:rFonts w:hint="default" w:ascii="Times New Roman" w:hAnsi="Times New Roman" w:eastAsia="宋体" w:cs="Times New Roman"/>
                <w:color w:val="auto"/>
                <w:sz w:val="21"/>
                <w:szCs w:val="21"/>
              </w:rPr>
              <w:t>有效期</w:t>
            </w:r>
            <w:r>
              <w:rPr>
                <w:rFonts w:hint="default" w:ascii="Times New Roman" w:hAnsi="Times New Roman" w:eastAsia="宋体" w:cs="Times New Roman"/>
                <w:color w:val="auto"/>
                <w:sz w:val="21"/>
                <w:szCs w:val="21"/>
                <w:lang w:eastAsia="zh-CN"/>
              </w:rPr>
              <w:t>内，</w:t>
            </w:r>
            <w:r>
              <w:rPr>
                <w:rFonts w:hint="default" w:ascii="Times New Roman" w:hAnsi="Times New Roman" w:eastAsia="宋体" w:cs="Times New Roman"/>
                <w:i w:val="0"/>
                <w:color w:val="auto"/>
                <w:kern w:val="0"/>
                <w:sz w:val="21"/>
                <w:szCs w:val="21"/>
                <w:u w:val="none"/>
                <w:lang w:val="en-US" w:eastAsia="zh-CN"/>
              </w:rPr>
              <w:t>所设置、使用的无线电台（站）的台址和使用频率都不符合无线电台执照规定的许可事项和要求</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对</w:t>
            </w:r>
            <w:r>
              <w:rPr>
                <w:rFonts w:hint="default" w:ascii="Times New Roman" w:hAnsi="Times New Roman" w:eastAsia="宋体" w:cs="Times New Roman"/>
                <w:color w:val="auto"/>
                <w:sz w:val="21"/>
                <w:szCs w:val="21"/>
              </w:rPr>
              <w:t>合法无线电业务正常进行</w:t>
            </w:r>
            <w:r>
              <w:rPr>
                <w:rFonts w:hint="default" w:ascii="Times New Roman" w:hAnsi="Times New Roman" w:eastAsia="宋体" w:cs="Times New Roman"/>
                <w:color w:val="auto"/>
                <w:sz w:val="21"/>
                <w:szCs w:val="21"/>
                <w:lang w:eastAsia="zh-CN"/>
              </w:rPr>
              <w:t>造成影响</w:t>
            </w:r>
            <w:r>
              <w:rPr>
                <w:rFonts w:hint="default" w:ascii="Times New Roman" w:hAnsi="Times New Roman" w:eastAsia="宋体" w:cs="Times New Roman"/>
                <w:color w:val="auto"/>
                <w:sz w:val="21"/>
                <w:szCs w:val="21"/>
              </w:rPr>
              <w:t>的</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Merge w:val="restart"/>
            <w:vAlign w:val="center"/>
          </w:tcPr>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没收从事违法活动的设备和违法所得，</w:t>
            </w:r>
            <w:r>
              <w:rPr>
                <w:rFonts w:hint="default" w:ascii="Times New Roman" w:hAnsi="Times New Roman" w:eastAsia="宋体" w:cs="Times New Roman"/>
                <w:sz w:val="21"/>
                <w:szCs w:val="21"/>
                <w:lang w:eastAsia="zh-CN"/>
              </w:rPr>
              <w:t>可以</w:t>
            </w:r>
            <w:r>
              <w:rPr>
                <w:rFonts w:hint="default" w:ascii="Times New Roman" w:hAnsi="Times New Roman" w:eastAsia="宋体" w:cs="Times New Roman"/>
                <w:color w:val="auto"/>
                <w:sz w:val="21"/>
                <w:szCs w:val="21"/>
              </w:rPr>
              <w:t>并处3万元以上</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487" w:type="dxa"/>
            <w:vMerge w:val="continue"/>
            <w:vAlign w:val="center"/>
          </w:tcPr>
          <w:p>
            <w:pPr>
              <w:spacing w:line="240" w:lineRule="auto"/>
              <w:jc w:val="both"/>
            </w:pPr>
          </w:p>
        </w:tc>
        <w:tc>
          <w:tcPr>
            <w:tcW w:w="900" w:type="dxa"/>
            <w:vMerge w:val="continue"/>
            <w:vAlign w:val="center"/>
          </w:tcPr>
          <w:p>
            <w:pPr>
              <w:spacing w:line="240" w:lineRule="auto"/>
              <w:jc w:val="both"/>
            </w:pPr>
          </w:p>
        </w:tc>
        <w:tc>
          <w:tcPr>
            <w:tcW w:w="2154" w:type="dxa"/>
            <w:vMerge w:val="continue"/>
            <w:vAlign w:val="top"/>
          </w:tcPr>
          <w:p>
            <w:pPr>
              <w:spacing w:line="240" w:lineRule="auto"/>
              <w:jc w:val="both"/>
            </w:pPr>
          </w:p>
        </w:tc>
        <w:tc>
          <w:tcPr>
            <w:tcW w:w="2154" w:type="dxa"/>
            <w:vMerge w:val="continue"/>
            <w:vAlign w:val="top"/>
          </w:tcPr>
          <w:p>
            <w:pPr>
              <w:spacing w:line="240" w:lineRule="auto"/>
              <w:jc w:val="both"/>
            </w:pPr>
          </w:p>
        </w:tc>
        <w:tc>
          <w:tcPr>
            <w:tcW w:w="709" w:type="dxa"/>
            <w:vMerge w:val="continue"/>
            <w:vAlign w:val="center"/>
          </w:tcPr>
          <w:p>
            <w:pPr>
              <w:spacing w:line="240" w:lineRule="auto"/>
              <w:jc w:val="both"/>
            </w:pPr>
          </w:p>
        </w:tc>
        <w:tc>
          <w:tcPr>
            <w:tcW w:w="709" w:type="dxa"/>
            <w:vMerge w:val="continue"/>
            <w:vAlign w:val="center"/>
          </w:tcPr>
          <w:p>
            <w:pPr>
              <w:spacing w:line="240" w:lineRule="auto"/>
              <w:jc w:val="both"/>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从</w:t>
            </w:r>
            <w:r>
              <w:rPr>
                <w:rFonts w:hint="default" w:ascii="Times New Roman" w:hAnsi="Times New Roman" w:eastAsia="宋体" w:cs="Times New Roman"/>
                <w:color w:val="auto"/>
                <w:sz w:val="21"/>
                <w:szCs w:val="21"/>
              </w:rPr>
              <w:t>未取得无线电频率使用许可</w:t>
            </w:r>
            <w:r>
              <w:rPr>
                <w:rFonts w:hint="default" w:ascii="Times New Roman" w:hAnsi="Times New Roman" w:eastAsia="宋体" w:cs="Times New Roman"/>
                <w:color w:val="auto"/>
                <w:sz w:val="21"/>
                <w:szCs w:val="21"/>
                <w:lang w:eastAsia="zh-CN"/>
              </w:rPr>
              <w:t>或者从</w:t>
            </w:r>
            <w:r>
              <w:rPr>
                <w:rFonts w:hint="default" w:ascii="Times New Roman" w:hAnsi="Times New Roman" w:eastAsia="宋体" w:cs="Times New Roman"/>
                <w:color w:val="auto"/>
                <w:sz w:val="21"/>
                <w:szCs w:val="21"/>
              </w:rPr>
              <w:t>未取得无线电台（站）执照</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擅自使用无线电频率，或者擅自设置、使用无线电台（站）</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对</w:t>
            </w:r>
            <w:r>
              <w:rPr>
                <w:rFonts w:hint="default" w:ascii="Times New Roman" w:hAnsi="Times New Roman" w:eastAsia="宋体" w:cs="Times New Roman"/>
                <w:color w:val="auto"/>
                <w:sz w:val="21"/>
                <w:szCs w:val="21"/>
              </w:rPr>
              <w:t>合法无线电业务正常进行</w:t>
            </w:r>
            <w:r>
              <w:rPr>
                <w:rFonts w:hint="default" w:ascii="Times New Roman" w:hAnsi="Times New Roman" w:eastAsia="宋体" w:cs="Times New Roman"/>
                <w:color w:val="auto"/>
                <w:sz w:val="21"/>
                <w:szCs w:val="21"/>
                <w:lang w:eastAsia="zh-CN"/>
              </w:rPr>
              <w:t>造成影响</w:t>
            </w:r>
            <w:r>
              <w:rPr>
                <w:rFonts w:hint="default" w:ascii="Times New Roman" w:hAnsi="Times New Roman" w:eastAsia="宋体" w:cs="Times New Roman"/>
                <w:color w:val="auto"/>
                <w:sz w:val="21"/>
                <w:szCs w:val="21"/>
              </w:rPr>
              <w:t>的</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Merge w:val="continue"/>
            <w:vAlign w:val="center"/>
          </w:tcPr>
          <w:p>
            <w:pPr>
              <w:spacing w:line="24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sz w:val="21"/>
                <w:szCs w:val="21"/>
              </w:rPr>
            </w:pPr>
          </w:p>
        </w:tc>
        <w:tc>
          <w:tcPr>
            <w:tcW w:w="900" w:type="dxa"/>
            <w:vMerge w:val="continue"/>
            <w:vAlign w:val="center"/>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无线电频率使用许可有效期届满，</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无线电台（站）执照有效期届满，未办理续用手续继续使用</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尚未影响合法无线电业务正常进行的</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没收从事违法活动的设备和违法所得,并处</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万元以上1</w:t>
            </w:r>
            <w:r>
              <w:rPr>
                <w:rFonts w:hint="default"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487" w:type="dxa"/>
            <w:vMerge w:val="continue"/>
            <w:vAlign w:val="center"/>
          </w:tcPr>
          <w:p>
            <w:pPr>
              <w:spacing w:line="240" w:lineRule="auto"/>
              <w:jc w:val="center"/>
              <w:rPr>
                <w:rFonts w:hint="default" w:ascii="Times New Roman" w:hAnsi="Times New Roman" w:eastAsia="宋体" w:cs="Times New Roman"/>
                <w:sz w:val="21"/>
                <w:szCs w:val="21"/>
              </w:rPr>
            </w:pPr>
          </w:p>
        </w:tc>
        <w:tc>
          <w:tcPr>
            <w:tcW w:w="900" w:type="dxa"/>
            <w:vMerge w:val="continue"/>
            <w:vAlign w:val="center"/>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无线电频率使用许可</w:t>
            </w:r>
            <w:r>
              <w:rPr>
                <w:rFonts w:hint="default" w:ascii="Times New Roman" w:hAnsi="Times New Roman" w:eastAsia="宋体" w:cs="Times New Roman"/>
                <w:color w:val="auto"/>
                <w:sz w:val="21"/>
                <w:szCs w:val="21"/>
                <w:lang w:eastAsia="zh-CN"/>
              </w:rPr>
              <w:t>和</w:t>
            </w:r>
            <w:r>
              <w:rPr>
                <w:rFonts w:hint="default" w:ascii="Times New Roman" w:hAnsi="Times New Roman" w:eastAsia="宋体" w:cs="Times New Roman"/>
                <w:color w:val="auto"/>
                <w:sz w:val="21"/>
                <w:szCs w:val="21"/>
              </w:rPr>
              <w:t>无线电台（站）执照</w:t>
            </w:r>
            <w:r>
              <w:rPr>
                <w:rFonts w:hint="default" w:ascii="Times New Roman" w:hAnsi="Times New Roman" w:eastAsia="宋体" w:cs="Times New Roman"/>
                <w:color w:val="auto"/>
                <w:sz w:val="21"/>
                <w:szCs w:val="21"/>
                <w:lang w:eastAsia="zh-CN"/>
              </w:rPr>
              <w:t>在</w:t>
            </w:r>
            <w:r>
              <w:rPr>
                <w:rFonts w:hint="default" w:ascii="Times New Roman" w:hAnsi="Times New Roman" w:eastAsia="宋体" w:cs="Times New Roman"/>
                <w:color w:val="auto"/>
                <w:sz w:val="21"/>
                <w:szCs w:val="21"/>
              </w:rPr>
              <w:t>有效期</w:t>
            </w:r>
            <w:r>
              <w:rPr>
                <w:rFonts w:hint="default" w:ascii="Times New Roman" w:hAnsi="Times New Roman" w:eastAsia="宋体" w:cs="Times New Roman"/>
                <w:color w:val="auto"/>
                <w:sz w:val="21"/>
                <w:szCs w:val="21"/>
                <w:lang w:eastAsia="zh-CN"/>
              </w:rPr>
              <w:t>内，</w:t>
            </w:r>
            <w:r>
              <w:rPr>
                <w:rFonts w:hint="default" w:ascii="Times New Roman" w:hAnsi="Times New Roman" w:eastAsia="宋体" w:cs="Times New Roman"/>
                <w:i w:val="0"/>
                <w:color w:val="auto"/>
                <w:kern w:val="0"/>
                <w:sz w:val="21"/>
                <w:szCs w:val="21"/>
                <w:u w:val="none"/>
                <w:lang w:val="en-US" w:eastAsia="zh-CN"/>
              </w:rPr>
              <w:t>所设置、使用的无线电台（站）的台址和使用频率都不符合无线电台执照规定的许可事项和要求，</w:t>
            </w:r>
            <w:r>
              <w:rPr>
                <w:rFonts w:hint="default" w:ascii="Times New Roman" w:hAnsi="Times New Roman" w:eastAsia="宋体" w:cs="Times New Roman"/>
                <w:color w:val="auto"/>
                <w:sz w:val="21"/>
                <w:szCs w:val="21"/>
              </w:rPr>
              <w:t>尚未影响合法无线电业务正常进行的</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责令改正，拒不改正的</w:t>
            </w:r>
          </w:p>
        </w:tc>
        <w:tc>
          <w:tcPr>
            <w:tcW w:w="2141" w:type="dxa"/>
            <w:vMerge w:val="restart"/>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没收从事违法活动的设备和违法所得，并处10万元以上15万元以下的罚款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487" w:type="dxa"/>
            <w:vMerge w:val="continue"/>
            <w:vAlign w:val="center"/>
          </w:tcPr>
          <w:p>
            <w:pPr>
              <w:spacing w:line="240" w:lineRule="auto"/>
              <w:jc w:val="both"/>
            </w:pPr>
          </w:p>
        </w:tc>
        <w:tc>
          <w:tcPr>
            <w:tcW w:w="900" w:type="dxa"/>
            <w:vMerge w:val="continue"/>
            <w:vAlign w:val="center"/>
          </w:tcPr>
          <w:p>
            <w:pPr>
              <w:spacing w:line="240" w:lineRule="auto"/>
              <w:jc w:val="both"/>
            </w:pPr>
          </w:p>
        </w:tc>
        <w:tc>
          <w:tcPr>
            <w:tcW w:w="2154" w:type="dxa"/>
            <w:vMerge w:val="continue"/>
            <w:vAlign w:val="top"/>
          </w:tcPr>
          <w:p>
            <w:pPr>
              <w:spacing w:line="240" w:lineRule="auto"/>
              <w:jc w:val="both"/>
            </w:pPr>
          </w:p>
        </w:tc>
        <w:tc>
          <w:tcPr>
            <w:tcW w:w="2154" w:type="dxa"/>
            <w:vMerge w:val="continue"/>
            <w:vAlign w:val="top"/>
          </w:tcPr>
          <w:p>
            <w:pPr>
              <w:spacing w:line="240" w:lineRule="auto"/>
              <w:jc w:val="both"/>
            </w:pPr>
          </w:p>
        </w:tc>
        <w:tc>
          <w:tcPr>
            <w:tcW w:w="709" w:type="dxa"/>
            <w:vMerge w:val="continue"/>
            <w:vAlign w:val="center"/>
          </w:tcPr>
          <w:p>
            <w:pPr>
              <w:spacing w:line="240" w:lineRule="auto"/>
              <w:jc w:val="both"/>
            </w:pPr>
          </w:p>
        </w:tc>
        <w:tc>
          <w:tcPr>
            <w:tcW w:w="709" w:type="dxa"/>
            <w:vMerge w:val="continue"/>
            <w:vAlign w:val="center"/>
          </w:tcPr>
          <w:p>
            <w:pPr>
              <w:spacing w:line="240" w:lineRule="auto"/>
              <w:jc w:val="both"/>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从</w:t>
            </w:r>
            <w:r>
              <w:rPr>
                <w:rFonts w:hint="default" w:ascii="Times New Roman" w:hAnsi="Times New Roman" w:eastAsia="宋体" w:cs="Times New Roman"/>
                <w:color w:val="auto"/>
                <w:sz w:val="21"/>
                <w:szCs w:val="21"/>
              </w:rPr>
              <w:t>未取得无线电频率使用许可</w:t>
            </w:r>
            <w:r>
              <w:rPr>
                <w:rFonts w:hint="default" w:ascii="Times New Roman" w:hAnsi="Times New Roman" w:eastAsia="宋体" w:cs="Times New Roman"/>
                <w:color w:val="auto"/>
                <w:sz w:val="21"/>
                <w:szCs w:val="21"/>
                <w:lang w:eastAsia="zh-CN"/>
              </w:rPr>
              <w:t>或者从</w:t>
            </w:r>
            <w:r>
              <w:rPr>
                <w:rFonts w:hint="default" w:ascii="Times New Roman" w:hAnsi="Times New Roman" w:eastAsia="宋体" w:cs="Times New Roman"/>
                <w:color w:val="auto"/>
                <w:sz w:val="21"/>
                <w:szCs w:val="21"/>
              </w:rPr>
              <w:t>未取得无线电台（站）执照</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擅自使用无线电频率，或者擅自设置、使用无线电台（站）</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尚未影响合法无线电业务正常进行的</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责令改正，拒不改正的</w:t>
            </w:r>
          </w:p>
        </w:tc>
        <w:tc>
          <w:tcPr>
            <w:tcW w:w="2141" w:type="dxa"/>
            <w:vMerge w:val="continue"/>
            <w:vAlign w:val="center"/>
          </w:tcPr>
          <w:p>
            <w:pPr>
              <w:spacing w:line="24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487" w:type="dxa"/>
            <w:vMerge w:val="continue"/>
            <w:vAlign w:val="center"/>
          </w:tcPr>
          <w:p>
            <w:pPr>
              <w:spacing w:line="240" w:lineRule="auto"/>
              <w:jc w:val="center"/>
              <w:rPr>
                <w:rFonts w:hint="default" w:ascii="Times New Roman" w:hAnsi="Times New Roman" w:eastAsia="宋体" w:cs="Times New Roman"/>
                <w:sz w:val="21"/>
                <w:szCs w:val="21"/>
              </w:rPr>
            </w:pPr>
          </w:p>
        </w:tc>
        <w:tc>
          <w:tcPr>
            <w:tcW w:w="900" w:type="dxa"/>
            <w:vMerge w:val="continue"/>
            <w:vAlign w:val="center"/>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无线电频率使用许可有效期届满，</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无线电台（站）执照有效期届满，未办理续用手续继续使用</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lang w:eastAsia="zh-CN"/>
              </w:rPr>
              <w:t>对</w:t>
            </w:r>
            <w:r>
              <w:rPr>
                <w:rFonts w:hint="default" w:ascii="Times New Roman" w:hAnsi="Times New Roman" w:eastAsia="宋体" w:cs="Times New Roman"/>
                <w:color w:val="auto"/>
                <w:sz w:val="21"/>
                <w:szCs w:val="21"/>
              </w:rPr>
              <w:t>合法无线电业务正常进行</w:t>
            </w:r>
            <w:r>
              <w:rPr>
                <w:rFonts w:hint="default" w:ascii="Times New Roman" w:hAnsi="Times New Roman" w:eastAsia="宋体" w:cs="Times New Roman"/>
                <w:color w:val="auto"/>
                <w:sz w:val="21"/>
                <w:szCs w:val="21"/>
                <w:lang w:eastAsia="zh-CN"/>
              </w:rPr>
              <w:t>造成影响</w:t>
            </w:r>
            <w:r>
              <w:rPr>
                <w:rFonts w:hint="default" w:ascii="Times New Roman" w:hAnsi="Times New Roman" w:eastAsia="宋体" w:cs="Times New Roman"/>
                <w:color w:val="auto"/>
                <w:sz w:val="21"/>
                <w:szCs w:val="21"/>
              </w:rPr>
              <w:t>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Merge w:val="restart"/>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没收从事违法活动的设备和违法所得,并处</w:t>
            </w:r>
            <w:r>
              <w:rPr>
                <w:rFonts w:hint="default" w:ascii="Times New Roman" w:hAnsi="Times New Roman" w:eastAsia="宋体" w:cs="Times New Roman"/>
                <w:color w:val="auto"/>
                <w:sz w:val="21"/>
                <w:szCs w:val="21"/>
                <w:lang w:val="en-US" w:eastAsia="zh-CN"/>
              </w:rPr>
              <w:t>15</w:t>
            </w:r>
            <w:r>
              <w:rPr>
                <w:rFonts w:hint="default" w:ascii="Times New Roman" w:hAnsi="Times New Roman" w:eastAsia="宋体" w:cs="Times New Roman"/>
                <w:color w:val="auto"/>
                <w:sz w:val="21"/>
                <w:szCs w:val="21"/>
              </w:rPr>
              <w:t>万元以上</w:t>
            </w:r>
            <w:r>
              <w:rPr>
                <w:rFonts w:hint="default"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487" w:type="dxa"/>
            <w:vMerge w:val="continue"/>
            <w:vAlign w:val="center"/>
          </w:tcPr>
          <w:p>
            <w:pPr>
              <w:spacing w:line="240" w:lineRule="auto"/>
              <w:jc w:val="both"/>
            </w:pPr>
          </w:p>
        </w:tc>
        <w:tc>
          <w:tcPr>
            <w:tcW w:w="900" w:type="dxa"/>
            <w:vMerge w:val="continue"/>
            <w:vAlign w:val="center"/>
          </w:tcPr>
          <w:p>
            <w:pPr>
              <w:spacing w:line="240" w:lineRule="auto"/>
              <w:jc w:val="both"/>
            </w:pPr>
          </w:p>
        </w:tc>
        <w:tc>
          <w:tcPr>
            <w:tcW w:w="2154" w:type="dxa"/>
            <w:vMerge w:val="continue"/>
            <w:vAlign w:val="top"/>
          </w:tcPr>
          <w:p>
            <w:pPr>
              <w:spacing w:line="240" w:lineRule="auto"/>
              <w:jc w:val="both"/>
            </w:pPr>
          </w:p>
        </w:tc>
        <w:tc>
          <w:tcPr>
            <w:tcW w:w="2154" w:type="dxa"/>
            <w:vMerge w:val="continue"/>
            <w:vAlign w:val="top"/>
          </w:tcPr>
          <w:p>
            <w:pPr>
              <w:spacing w:line="240" w:lineRule="auto"/>
              <w:jc w:val="both"/>
            </w:pPr>
          </w:p>
        </w:tc>
        <w:tc>
          <w:tcPr>
            <w:tcW w:w="709" w:type="dxa"/>
            <w:vMerge w:val="continue"/>
            <w:vAlign w:val="center"/>
          </w:tcPr>
          <w:p>
            <w:pPr>
              <w:spacing w:line="240" w:lineRule="auto"/>
              <w:jc w:val="both"/>
            </w:pPr>
          </w:p>
        </w:tc>
        <w:tc>
          <w:tcPr>
            <w:tcW w:w="709" w:type="dxa"/>
            <w:vMerge w:val="continue"/>
            <w:vAlign w:val="center"/>
          </w:tcPr>
          <w:p>
            <w:pPr>
              <w:spacing w:line="240" w:lineRule="auto"/>
              <w:jc w:val="both"/>
            </w:pPr>
          </w:p>
        </w:tc>
        <w:tc>
          <w:tcPr>
            <w:tcW w:w="5145" w:type="dxa"/>
            <w:vAlign w:val="center"/>
          </w:tcPr>
          <w:p>
            <w:pPr>
              <w:spacing w:line="240" w:lineRule="auto"/>
              <w:jc w:val="both"/>
            </w:pPr>
            <w:r>
              <w:rPr>
                <w:rFonts w:hint="default" w:ascii="Times New Roman" w:hAnsi="Times New Roman" w:eastAsia="宋体" w:cs="Times New Roman"/>
                <w:color w:val="auto"/>
                <w:sz w:val="21"/>
                <w:szCs w:val="21"/>
              </w:rPr>
              <w:t>无线电频率使用许可</w:t>
            </w:r>
            <w:r>
              <w:rPr>
                <w:rFonts w:hint="default" w:ascii="Times New Roman" w:hAnsi="Times New Roman" w:cs="Times New Roman"/>
                <w:color w:val="auto"/>
                <w:sz w:val="21"/>
                <w:szCs w:val="21"/>
                <w:lang w:eastAsia="zh-CN"/>
              </w:rPr>
              <w:t>和</w:t>
            </w:r>
            <w:r>
              <w:rPr>
                <w:rFonts w:hint="default" w:ascii="Times New Roman" w:hAnsi="Times New Roman" w:eastAsia="宋体" w:cs="Times New Roman"/>
                <w:color w:val="auto"/>
                <w:sz w:val="21"/>
                <w:szCs w:val="21"/>
              </w:rPr>
              <w:t>无线电台（站）执照</w:t>
            </w:r>
            <w:r>
              <w:rPr>
                <w:rFonts w:hint="default" w:ascii="Times New Roman" w:hAnsi="Times New Roman" w:eastAsia="宋体" w:cs="Times New Roman"/>
                <w:color w:val="auto"/>
                <w:sz w:val="21"/>
                <w:szCs w:val="21"/>
                <w:lang w:eastAsia="zh-CN"/>
              </w:rPr>
              <w:t>在</w:t>
            </w:r>
            <w:r>
              <w:rPr>
                <w:rFonts w:hint="default" w:ascii="Times New Roman" w:hAnsi="Times New Roman" w:eastAsia="宋体" w:cs="Times New Roman"/>
                <w:color w:val="auto"/>
                <w:sz w:val="21"/>
                <w:szCs w:val="21"/>
              </w:rPr>
              <w:t>有效期</w:t>
            </w:r>
            <w:r>
              <w:rPr>
                <w:rFonts w:hint="default" w:ascii="Times New Roman" w:hAnsi="Times New Roman" w:eastAsia="宋体" w:cs="Times New Roman"/>
                <w:color w:val="auto"/>
                <w:sz w:val="21"/>
                <w:szCs w:val="21"/>
                <w:lang w:eastAsia="zh-CN"/>
              </w:rPr>
              <w:t>内，</w:t>
            </w:r>
            <w:r>
              <w:rPr>
                <w:rFonts w:hint="default" w:ascii="Times New Roman" w:hAnsi="Times New Roman" w:eastAsia="宋体" w:cs="Times New Roman"/>
                <w:i w:val="0"/>
                <w:color w:val="auto"/>
                <w:kern w:val="0"/>
                <w:sz w:val="21"/>
                <w:szCs w:val="21"/>
                <w:u w:val="none"/>
                <w:lang w:val="en-US" w:eastAsia="zh-CN"/>
              </w:rPr>
              <w:t>所设置、使用的无线电台（站）的台址和使用频率都不符合无线电台执照规定的许可事项和要求</w:t>
            </w:r>
            <w:r>
              <w:rPr>
                <w:rFonts w:hint="default" w:ascii="Times New Roman" w:hAnsi="Times New Roman" w:eastAsia="宋体" w:cs="Times New Roman"/>
                <w:color w:val="auto"/>
                <w:sz w:val="21"/>
                <w:szCs w:val="21"/>
                <w:lang w:eastAsia="zh-CN"/>
              </w:rPr>
              <w:t>，对</w:t>
            </w:r>
            <w:r>
              <w:rPr>
                <w:rFonts w:hint="default" w:ascii="Times New Roman" w:hAnsi="Times New Roman" w:eastAsia="宋体" w:cs="Times New Roman"/>
                <w:color w:val="auto"/>
                <w:sz w:val="21"/>
                <w:szCs w:val="21"/>
              </w:rPr>
              <w:t>合法无线电业务正常进行</w:t>
            </w:r>
            <w:r>
              <w:rPr>
                <w:rFonts w:hint="default" w:ascii="Times New Roman" w:hAnsi="Times New Roman" w:eastAsia="宋体" w:cs="Times New Roman"/>
                <w:color w:val="auto"/>
                <w:sz w:val="21"/>
                <w:szCs w:val="21"/>
                <w:lang w:eastAsia="zh-CN"/>
              </w:rPr>
              <w:t>造成影响</w:t>
            </w:r>
            <w:r>
              <w:rPr>
                <w:rFonts w:hint="default" w:ascii="Times New Roman" w:hAnsi="Times New Roman" w:eastAsia="宋体" w:cs="Times New Roman"/>
                <w:color w:val="auto"/>
                <w:sz w:val="21"/>
                <w:szCs w:val="21"/>
              </w:rPr>
              <w:t>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Merge w:val="continue"/>
            <w:vAlign w:val="center"/>
          </w:tcPr>
          <w:p>
            <w:pPr>
              <w:spacing w:line="24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487" w:type="dxa"/>
            <w:vMerge w:val="continue"/>
            <w:vAlign w:val="center"/>
          </w:tcPr>
          <w:p>
            <w:pPr>
              <w:spacing w:line="240" w:lineRule="auto"/>
              <w:jc w:val="both"/>
              <w:rPr>
                <w:rFonts w:hint="default" w:ascii="Times New Roman" w:hAnsi="Times New Roman" w:eastAsia="宋体" w:cs="Times New Roman"/>
                <w:color w:val="auto"/>
                <w:sz w:val="21"/>
                <w:szCs w:val="21"/>
              </w:rPr>
            </w:pPr>
          </w:p>
        </w:tc>
        <w:tc>
          <w:tcPr>
            <w:tcW w:w="900" w:type="dxa"/>
            <w:vMerge w:val="continue"/>
            <w:vAlign w:val="center"/>
          </w:tcPr>
          <w:p>
            <w:pPr>
              <w:spacing w:line="240" w:lineRule="auto"/>
              <w:jc w:val="both"/>
              <w:rPr>
                <w:rFonts w:hint="default" w:ascii="Times New Roman" w:hAnsi="Times New Roman" w:eastAsia="宋体" w:cs="Times New Roman"/>
                <w:color w:val="auto"/>
                <w:sz w:val="21"/>
                <w:szCs w:val="21"/>
              </w:rPr>
            </w:pPr>
          </w:p>
        </w:tc>
        <w:tc>
          <w:tcPr>
            <w:tcW w:w="2154" w:type="dxa"/>
            <w:vMerge w:val="continue"/>
            <w:vAlign w:val="top"/>
          </w:tcPr>
          <w:p>
            <w:pPr>
              <w:spacing w:line="240" w:lineRule="auto"/>
              <w:jc w:val="both"/>
              <w:rPr>
                <w:rFonts w:hint="default" w:ascii="Times New Roman" w:hAnsi="Times New Roman" w:eastAsia="宋体" w:cs="Times New Roman"/>
                <w:color w:val="auto"/>
                <w:sz w:val="21"/>
                <w:szCs w:val="21"/>
              </w:rPr>
            </w:pPr>
          </w:p>
        </w:tc>
        <w:tc>
          <w:tcPr>
            <w:tcW w:w="2154" w:type="dxa"/>
            <w:vMerge w:val="continue"/>
            <w:vAlign w:val="top"/>
          </w:tcPr>
          <w:p>
            <w:pPr>
              <w:spacing w:line="240" w:lineRule="auto"/>
              <w:jc w:val="both"/>
              <w:rPr>
                <w:rFonts w:hint="default" w:ascii="Times New Roman" w:hAnsi="Times New Roman" w:eastAsia="宋体" w:cs="Times New Roman"/>
                <w:color w:val="auto"/>
                <w:sz w:val="21"/>
                <w:szCs w:val="21"/>
              </w:rPr>
            </w:pPr>
          </w:p>
        </w:tc>
        <w:tc>
          <w:tcPr>
            <w:tcW w:w="709" w:type="dxa"/>
            <w:vMerge w:val="continue"/>
            <w:vAlign w:val="center"/>
          </w:tcPr>
          <w:p>
            <w:pPr>
              <w:spacing w:line="240" w:lineRule="auto"/>
              <w:jc w:val="both"/>
              <w:rPr>
                <w:rFonts w:hint="default" w:ascii="Times New Roman" w:hAnsi="Times New Roman" w:eastAsia="宋体" w:cs="Times New Roman"/>
                <w:color w:val="auto"/>
                <w:sz w:val="21"/>
                <w:szCs w:val="21"/>
              </w:rPr>
            </w:pPr>
          </w:p>
        </w:tc>
        <w:tc>
          <w:tcPr>
            <w:tcW w:w="709" w:type="dxa"/>
            <w:vMerge w:val="continue"/>
            <w:vAlign w:val="center"/>
          </w:tcPr>
          <w:p>
            <w:pPr>
              <w:spacing w:line="240" w:lineRule="auto"/>
              <w:jc w:val="both"/>
              <w:rPr>
                <w:rFonts w:hint="default" w:ascii="Times New Roman" w:hAnsi="Times New Roman" w:eastAsia="宋体" w:cs="Times New Roman"/>
                <w:color w:val="auto"/>
                <w:sz w:val="21"/>
                <w:szCs w:val="21"/>
              </w:rP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从</w:t>
            </w:r>
            <w:r>
              <w:rPr>
                <w:rFonts w:hint="default" w:ascii="Times New Roman" w:hAnsi="Times New Roman" w:eastAsia="宋体" w:cs="Times New Roman"/>
                <w:color w:val="auto"/>
                <w:sz w:val="21"/>
                <w:szCs w:val="21"/>
              </w:rPr>
              <w:t>未取得无线电频率使用许可</w:t>
            </w:r>
            <w:r>
              <w:rPr>
                <w:rFonts w:hint="default" w:ascii="Times New Roman" w:hAnsi="Times New Roman" w:eastAsia="宋体" w:cs="Times New Roman"/>
                <w:i w:val="0"/>
                <w:color w:val="auto"/>
                <w:kern w:val="0"/>
                <w:sz w:val="21"/>
                <w:szCs w:val="21"/>
                <w:u w:val="none"/>
                <w:lang w:val="en-US" w:eastAsia="zh-CN"/>
              </w:rPr>
              <w:t>，</w:t>
            </w:r>
            <w:r>
              <w:rPr>
                <w:rFonts w:hint="default" w:ascii="Times New Roman" w:hAnsi="Times New Roman" w:eastAsia="宋体" w:cs="Times New Roman"/>
                <w:color w:val="auto"/>
                <w:sz w:val="21"/>
                <w:szCs w:val="21"/>
              </w:rPr>
              <w:t>或者</w:t>
            </w:r>
            <w:r>
              <w:rPr>
                <w:rFonts w:hint="default" w:ascii="Times New Roman" w:hAnsi="Times New Roman" w:eastAsia="宋体" w:cs="Times New Roman"/>
                <w:color w:val="auto"/>
                <w:sz w:val="21"/>
                <w:szCs w:val="21"/>
                <w:lang w:eastAsia="zh-CN"/>
              </w:rPr>
              <w:t>从</w:t>
            </w:r>
            <w:r>
              <w:rPr>
                <w:rFonts w:hint="default" w:ascii="Times New Roman" w:hAnsi="Times New Roman" w:eastAsia="宋体" w:cs="Times New Roman"/>
                <w:color w:val="auto"/>
                <w:sz w:val="21"/>
                <w:szCs w:val="21"/>
              </w:rPr>
              <w:t>未取得无线电台（站）执照</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擅自使用无线电频率，或者擅自设置、使用无线电台（站）</w:t>
            </w:r>
            <w:r>
              <w:rPr>
                <w:rFonts w:hint="default" w:ascii="Times New Roman" w:hAnsi="Times New Roman" w:eastAsia="宋体" w:cs="Times New Roman"/>
                <w:color w:val="auto"/>
                <w:sz w:val="21"/>
                <w:szCs w:val="21"/>
                <w:lang w:eastAsia="zh-CN"/>
              </w:rPr>
              <w:t>，对</w:t>
            </w:r>
            <w:r>
              <w:rPr>
                <w:rFonts w:hint="default" w:ascii="Times New Roman" w:hAnsi="Times New Roman" w:eastAsia="宋体" w:cs="Times New Roman"/>
                <w:color w:val="auto"/>
                <w:sz w:val="21"/>
                <w:szCs w:val="21"/>
              </w:rPr>
              <w:t>合法无线电业务正常进行</w:t>
            </w:r>
            <w:r>
              <w:rPr>
                <w:rFonts w:hint="default" w:ascii="Times New Roman" w:hAnsi="Times New Roman" w:eastAsia="宋体" w:cs="Times New Roman"/>
                <w:color w:val="auto"/>
                <w:sz w:val="21"/>
                <w:szCs w:val="21"/>
                <w:lang w:eastAsia="zh-CN"/>
              </w:rPr>
              <w:t>造成影响</w:t>
            </w:r>
            <w:r>
              <w:rPr>
                <w:rFonts w:hint="default" w:ascii="Times New Roman" w:hAnsi="Times New Roman" w:eastAsia="宋体" w:cs="Times New Roman"/>
                <w:color w:val="auto"/>
                <w:sz w:val="21"/>
                <w:szCs w:val="21"/>
              </w:rPr>
              <w:t>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Merge w:val="continue"/>
            <w:vAlign w:val="center"/>
          </w:tcPr>
          <w:p>
            <w:pPr>
              <w:spacing w:line="24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3" w:hRule="atLeast"/>
        </w:trPr>
        <w:tc>
          <w:tcPr>
            <w:tcW w:w="487" w:type="dxa"/>
            <w:vMerge w:val="continue"/>
            <w:vAlign w:val="center"/>
          </w:tcPr>
          <w:p>
            <w:pPr>
              <w:spacing w:line="240" w:lineRule="auto"/>
              <w:jc w:val="center"/>
              <w:rPr>
                <w:rFonts w:hint="default" w:ascii="Times New Roman" w:hAnsi="Times New Roman" w:eastAsia="宋体" w:cs="Times New Roman"/>
                <w:sz w:val="21"/>
                <w:szCs w:val="21"/>
              </w:rPr>
            </w:pPr>
          </w:p>
        </w:tc>
        <w:tc>
          <w:tcPr>
            <w:tcW w:w="900" w:type="dxa"/>
            <w:vMerge w:val="continue"/>
            <w:vAlign w:val="center"/>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初次实施</w:t>
            </w:r>
            <w:r>
              <w:rPr>
                <w:rFonts w:hint="default" w:ascii="Times New Roman" w:hAnsi="Times New Roman" w:eastAsia="宋体" w:cs="Times New Roman"/>
                <w:color w:val="auto"/>
                <w:kern w:val="2"/>
                <w:sz w:val="21"/>
                <w:szCs w:val="21"/>
                <w:lang w:val="en-US" w:eastAsia="zh-CN" w:bidi="ar-SA"/>
              </w:rPr>
              <w:t>擅自设置、使用无线电台（站）</w:t>
            </w:r>
            <w:r>
              <w:rPr>
                <w:rFonts w:hint="default" w:ascii="Times New Roman" w:hAnsi="Times New Roman" w:eastAsia="宋体" w:cs="Times New Roman"/>
                <w:color w:val="auto"/>
                <w:sz w:val="21"/>
                <w:szCs w:val="21"/>
              </w:rPr>
              <w:t>从事</w:t>
            </w:r>
            <w:r>
              <w:rPr>
                <w:rFonts w:hint="default" w:ascii="Times New Roman" w:hAnsi="Times New Roman" w:eastAsia="宋体" w:cs="Times New Roman"/>
                <w:color w:val="auto"/>
                <w:kern w:val="2"/>
                <w:sz w:val="21"/>
                <w:szCs w:val="21"/>
                <w:lang w:val="en-US" w:eastAsia="zh-CN" w:bidi="ar-SA"/>
              </w:rPr>
              <w:t>诈骗等违法活动的，且</w:t>
            </w:r>
            <w:r>
              <w:rPr>
                <w:rFonts w:hint="default" w:ascii="Times New Roman" w:hAnsi="Times New Roman" w:eastAsia="宋体" w:cs="Times New Roman"/>
                <w:color w:val="auto"/>
                <w:sz w:val="21"/>
                <w:szCs w:val="21"/>
              </w:rPr>
              <w:t>违法所得在10万元以下的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没收从事违法活动的设备和违法所得，并处20万元以上30万元以下的罚款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trPr>
        <w:tc>
          <w:tcPr>
            <w:tcW w:w="487" w:type="dxa"/>
            <w:vMerge w:val="continue"/>
            <w:vAlign w:val="center"/>
          </w:tcPr>
          <w:p>
            <w:pPr>
              <w:spacing w:line="240" w:lineRule="auto"/>
              <w:jc w:val="center"/>
              <w:rPr>
                <w:rFonts w:hint="default" w:ascii="Times New Roman" w:hAnsi="Times New Roman" w:eastAsia="宋体" w:cs="Times New Roman"/>
                <w:sz w:val="21"/>
                <w:szCs w:val="21"/>
              </w:rPr>
            </w:pPr>
          </w:p>
        </w:tc>
        <w:tc>
          <w:tcPr>
            <w:tcW w:w="900" w:type="dxa"/>
            <w:vMerge w:val="continue"/>
            <w:vAlign w:val="center"/>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初次实施</w:t>
            </w:r>
            <w:r>
              <w:rPr>
                <w:rFonts w:hint="default" w:ascii="Times New Roman" w:hAnsi="Times New Roman" w:eastAsia="宋体" w:cs="Times New Roman"/>
                <w:color w:val="auto"/>
                <w:kern w:val="2"/>
                <w:sz w:val="21"/>
                <w:szCs w:val="21"/>
                <w:lang w:val="en-US" w:eastAsia="zh-CN" w:bidi="ar-SA"/>
              </w:rPr>
              <w:t>擅自设置、使用无线电台（站）</w:t>
            </w:r>
            <w:r>
              <w:rPr>
                <w:rFonts w:hint="default" w:ascii="Times New Roman" w:hAnsi="Times New Roman" w:eastAsia="宋体" w:cs="Times New Roman"/>
                <w:color w:val="auto"/>
                <w:sz w:val="21"/>
                <w:szCs w:val="21"/>
              </w:rPr>
              <w:t>从事</w:t>
            </w:r>
            <w:r>
              <w:rPr>
                <w:rFonts w:hint="default" w:ascii="Times New Roman" w:hAnsi="Times New Roman" w:eastAsia="宋体" w:cs="Times New Roman"/>
                <w:color w:val="auto"/>
                <w:kern w:val="2"/>
                <w:sz w:val="21"/>
                <w:szCs w:val="21"/>
                <w:lang w:val="en-US" w:eastAsia="zh-CN" w:bidi="ar-SA"/>
              </w:rPr>
              <w:t>诈骗等违法活动的，且</w:t>
            </w:r>
            <w:r>
              <w:rPr>
                <w:rFonts w:hint="default" w:ascii="Times New Roman" w:hAnsi="Times New Roman" w:eastAsia="宋体" w:cs="Times New Roman"/>
                <w:color w:val="auto"/>
                <w:sz w:val="21"/>
                <w:szCs w:val="21"/>
              </w:rPr>
              <w:t>违法所得在10万元以上的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0"/>
                <w:sz w:val="21"/>
                <w:szCs w:val="21"/>
              </w:rPr>
              <w:t>没收从事违法活动的设备和违法所得，并处30万元以上40万元以下罚款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sz w:val="21"/>
                <w:szCs w:val="21"/>
              </w:rPr>
            </w:pPr>
          </w:p>
        </w:tc>
        <w:tc>
          <w:tcPr>
            <w:tcW w:w="900" w:type="dxa"/>
            <w:vMerge w:val="continue"/>
            <w:vAlign w:val="center"/>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因擅自设置、使用无线电台（站）进行诈骗等违法活动受到过行政处罚，</w:t>
            </w:r>
            <w:r>
              <w:rPr>
                <w:rFonts w:hint="default" w:ascii="Times New Roman" w:hAnsi="Times New Roman" w:eastAsia="宋体" w:cs="Times New Roman"/>
                <w:color w:val="auto"/>
                <w:sz w:val="21"/>
                <w:szCs w:val="21"/>
                <w:lang w:eastAsia="zh-CN"/>
              </w:rPr>
              <w:t>又</w:t>
            </w:r>
            <w:r>
              <w:rPr>
                <w:rFonts w:hint="default" w:ascii="Times New Roman" w:hAnsi="Times New Roman" w:eastAsia="宋体" w:cs="Times New Roman"/>
                <w:color w:val="auto"/>
                <w:sz w:val="21"/>
                <w:szCs w:val="21"/>
              </w:rPr>
              <w:t>实施同样行为的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没收从事违法活动的设备和违法所得，并处40万元以上50万元以下的罚款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900" w:type="dxa"/>
            <w:vMerge w:val="restart"/>
            <w:vAlign w:val="center"/>
          </w:tcPr>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擅自转让无线电频率</w:t>
            </w:r>
            <w:r>
              <w:rPr>
                <w:rFonts w:hint="default" w:ascii="Times New Roman" w:hAnsi="Times New Roman" w:eastAsia="宋体" w:cs="Times New Roman"/>
                <w:color w:val="auto"/>
                <w:sz w:val="21"/>
                <w:szCs w:val="21"/>
                <w:lang w:eastAsia="zh-CN"/>
              </w:rPr>
              <w:t>的行政处罚</w:t>
            </w:r>
          </w:p>
        </w:tc>
        <w:tc>
          <w:tcPr>
            <w:tcW w:w="2154" w:type="dxa"/>
            <w:vMerge w:val="restart"/>
            <w:vAlign w:val="top"/>
          </w:tcPr>
          <w:p>
            <w:pPr>
              <w:spacing w:beforeLines="0" w:afterLines="0"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w:t>
            </w:r>
            <w:r>
              <w:rPr>
                <w:rFonts w:hint="default" w:ascii="Times New Roman" w:hAnsi="Times New Roman" w:eastAsia="宋体" w:cs="Times New Roman"/>
                <w:b/>
                <w:color w:val="auto"/>
                <w:sz w:val="21"/>
                <w:szCs w:val="21"/>
                <w:lang w:eastAsia="zh-CN"/>
              </w:rPr>
              <w:t>中华人民共和国无线电管理条例</w:t>
            </w:r>
            <w:r>
              <w:rPr>
                <w:rFonts w:hint="default" w:ascii="Times New Roman" w:hAnsi="Times New Roman" w:eastAsia="宋体" w:cs="Times New Roman"/>
                <w:b/>
                <w:color w:val="auto"/>
                <w:sz w:val="21"/>
                <w:szCs w:val="21"/>
              </w:rPr>
              <w:t>》第二十条</w:t>
            </w:r>
          </w:p>
          <w:p>
            <w:pPr>
              <w:spacing w:beforeLines="0" w:afterLines="0" w:line="240" w:lineRule="auto"/>
              <w:ind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转让无线电频率使用权的，受让人应当符合本条例第十五条规定的条件，并提交双方转让协议，依照本条例第十六条规定的程序报请无线电管理机构批准。</w:t>
            </w:r>
          </w:p>
        </w:tc>
        <w:tc>
          <w:tcPr>
            <w:tcW w:w="2154" w:type="dxa"/>
            <w:vMerge w:val="restart"/>
            <w:vAlign w:val="top"/>
          </w:tcPr>
          <w:p>
            <w:pPr>
              <w:spacing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 xml:space="preserve"> 《</w:t>
            </w:r>
            <w:r>
              <w:rPr>
                <w:rFonts w:hint="default" w:ascii="Times New Roman" w:hAnsi="Times New Roman" w:eastAsia="宋体" w:cs="Times New Roman"/>
                <w:b/>
                <w:color w:val="auto"/>
                <w:sz w:val="21"/>
                <w:szCs w:val="21"/>
                <w:lang w:eastAsia="zh-CN"/>
              </w:rPr>
              <w:t>中华人民共和国无线电管理条例</w:t>
            </w:r>
            <w:r>
              <w:rPr>
                <w:rFonts w:hint="default" w:ascii="Times New Roman" w:hAnsi="Times New Roman" w:eastAsia="宋体" w:cs="Times New Roman"/>
                <w:b/>
                <w:color w:val="auto"/>
                <w:sz w:val="21"/>
                <w:szCs w:val="21"/>
              </w:rPr>
              <w:t>》第七十一条</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违反本条例规定，擅自转让无线电频率的，由无线电管理机构责令改正，没收违法所得；拒不改正的，并处违法所得1倍以上3倍以下的罚款；没有违法所得或者违法所得不足10万元的，处1万元以上10万元以下的罚款；造成严重后果的，吊销无线电频率使用许可证。</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没收违法所得、罚款、吊销许可证</w:t>
            </w: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从轻</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尚未造成严重后果</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尚未造成严重后果</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责令改正，拒不改正的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万元以下的</w:t>
            </w:r>
            <w:r>
              <w:rPr>
                <w:rFonts w:hint="default" w:ascii="Times New Roman" w:hAnsi="Times New Roman" w:eastAsia="宋体" w:cs="Times New Roman"/>
                <w:color w:val="auto"/>
                <w:sz w:val="21"/>
                <w:szCs w:val="21"/>
                <w:lang w:eastAsia="zh-CN"/>
              </w:rPr>
              <w:t>（含</w:t>
            </w:r>
            <w:r>
              <w:rPr>
                <w:rFonts w:hint="default" w:ascii="Times New Roman" w:hAnsi="Times New Roman" w:eastAsia="宋体" w:cs="Times New Roman"/>
                <w:color w:val="auto"/>
                <w:sz w:val="21"/>
                <w:szCs w:val="21"/>
              </w:rPr>
              <w:t>没有违法所得</w:t>
            </w:r>
            <w:r>
              <w:rPr>
                <w:rFonts w:hint="default" w:ascii="Times New Roman" w:hAnsi="Times New Roman" w:eastAsia="宋体" w:cs="Times New Roman"/>
                <w:color w:val="auto"/>
                <w:sz w:val="21"/>
                <w:szCs w:val="21"/>
                <w:lang w:eastAsia="zh-CN"/>
              </w:rPr>
              <w:t>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没收违法所得，并处</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万元以上</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尚未造成严重后果</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责令改正，拒不改正的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万元以上3万元以下的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没收违法所得，并处</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万元以上</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尚未造成严重后果</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责令改正，拒不改正的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违法所得3万元以上5万元以下的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没收违法所得，并处5万元以上8万元以下的罚款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尚未造成严重后果</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责令改正，拒不改正的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违法所得5万元以上10万元以下的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没收违法所得，并处8万元以上10万元以下的罚款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尚未造成严重后果</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责令改正，拒不改正的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违法所得10万元以上20万元以下的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没收违法所得，并处违法所得1倍的罚款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尚未造成严重后果</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责令改正，拒不改正的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违法所得20万元以上30万元以下的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没收违法所得，并处违法所得2倍的罚款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尚未造成严重后果</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责令改正，拒不改正的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违法所得30万元以上的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没收违法所得，并处违法所得3倍的罚款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造成严重后果的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擅自转让无线电频率引发犯罪活动的</w:t>
            </w:r>
            <w:r>
              <w:rPr>
                <w:rFonts w:hint="default" w:ascii="Times New Roman" w:hAnsi="Times New Roman" w:eastAsia="宋体" w:cs="Times New Roman"/>
                <w:color w:val="auto"/>
                <w:sz w:val="21"/>
                <w:szCs w:val="21"/>
                <w:lang w:eastAsia="zh-CN"/>
              </w:rPr>
              <w:t>，且</w:t>
            </w:r>
            <w:r>
              <w:rPr>
                <w:rFonts w:hint="default" w:ascii="Times New Roman" w:hAnsi="Times New Roman" w:eastAsia="宋体" w:cs="Times New Roman"/>
                <w:color w:val="auto"/>
                <w:sz w:val="21"/>
                <w:szCs w:val="21"/>
              </w:rPr>
              <w:t>事前未通谋，对受让人实施犯罪活动不知情</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不构成犯罪的</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擅自转让无线电频率引发有害干扰，影响人民群众生命财产安全、社会稳定或重大活动正常开展的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万元以下的</w:t>
            </w:r>
            <w:r>
              <w:rPr>
                <w:rFonts w:hint="default" w:ascii="Times New Roman" w:hAnsi="Times New Roman" w:eastAsia="宋体" w:cs="Times New Roman"/>
                <w:color w:val="auto"/>
                <w:sz w:val="21"/>
                <w:szCs w:val="21"/>
                <w:lang w:eastAsia="zh-CN"/>
              </w:rPr>
              <w:t>（含</w:t>
            </w:r>
            <w:r>
              <w:rPr>
                <w:rFonts w:hint="default" w:ascii="Times New Roman" w:hAnsi="Times New Roman" w:eastAsia="宋体" w:cs="Times New Roman"/>
                <w:color w:val="auto"/>
                <w:sz w:val="21"/>
                <w:szCs w:val="21"/>
              </w:rPr>
              <w:t>没有违法所得</w:t>
            </w:r>
            <w:r>
              <w:rPr>
                <w:rFonts w:hint="default" w:ascii="Times New Roman" w:hAnsi="Times New Roman" w:eastAsia="宋体" w:cs="Times New Roman"/>
                <w:color w:val="auto"/>
                <w:sz w:val="21"/>
                <w:szCs w:val="21"/>
                <w:lang w:eastAsia="zh-CN"/>
              </w:rPr>
              <w:t>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没收违法所得，吊销无线电频率使用许可证</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并处</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万元以上</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widowControl/>
              <w:spacing w:before="0" w:beforeAutospacing="0" w:after="0" w:afterAutospacing="0" w:line="240" w:lineRule="auto"/>
              <w:ind w:left="0" w:leftChars="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造成严重后果的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擅自转让无线电频率引发犯罪活动的</w:t>
            </w:r>
            <w:r>
              <w:rPr>
                <w:rFonts w:hint="default" w:ascii="Times New Roman" w:hAnsi="Times New Roman" w:eastAsia="宋体" w:cs="Times New Roman"/>
                <w:color w:val="auto"/>
                <w:sz w:val="21"/>
                <w:szCs w:val="21"/>
                <w:lang w:eastAsia="zh-CN"/>
              </w:rPr>
              <w:t>，且</w:t>
            </w:r>
            <w:r>
              <w:rPr>
                <w:rFonts w:hint="default" w:ascii="Times New Roman" w:hAnsi="Times New Roman" w:eastAsia="宋体" w:cs="Times New Roman"/>
                <w:color w:val="auto"/>
                <w:sz w:val="21"/>
                <w:szCs w:val="21"/>
              </w:rPr>
              <w:t>事前未通谋，对受让人实施犯罪活动不知情</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不构成犯罪的</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擅自转让无线电频率引发有害干扰，影响人民群众生命财产安全、社会稳定或重大活动正常开展的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万元以上3万元以下的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没收违法所得，吊销无线电频率使用许可证</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并处</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万元以上</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widowControl/>
              <w:spacing w:before="0" w:beforeAutospacing="0" w:after="0" w:afterAutospacing="0" w:line="240" w:lineRule="auto"/>
              <w:ind w:left="0" w:leftChars="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造成严重后果的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擅自转让无线电频率引发犯罪活动的</w:t>
            </w:r>
            <w:r>
              <w:rPr>
                <w:rFonts w:hint="default" w:ascii="Times New Roman" w:hAnsi="Times New Roman" w:eastAsia="宋体" w:cs="Times New Roman"/>
                <w:color w:val="auto"/>
                <w:sz w:val="21"/>
                <w:szCs w:val="21"/>
                <w:lang w:eastAsia="zh-CN"/>
              </w:rPr>
              <w:t>，且</w:t>
            </w:r>
            <w:r>
              <w:rPr>
                <w:rFonts w:hint="default" w:ascii="Times New Roman" w:hAnsi="Times New Roman" w:eastAsia="宋体" w:cs="Times New Roman"/>
                <w:color w:val="auto"/>
                <w:sz w:val="21"/>
                <w:szCs w:val="21"/>
              </w:rPr>
              <w:t>事前未通谋，对受让人实施犯罪活动不知情</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不构成犯罪的</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擅自转让无线电频率引发有害干扰，影响人民群众生命财产安全、社会稳定或重大活动正常开展的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违法所得3万元以上5万元以下的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没收违法所得，吊销无线电频率使用许可证</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并处5万元以上8万元以下的罚款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widowControl/>
              <w:spacing w:before="0" w:beforeAutospacing="0" w:after="0" w:afterAutospacing="0" w:line="240" w:lineRule="auto"/>
              <w:ind w:left="0" w:leftChars="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造成严重后果的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擅自转让无线电频率引发犯罪活动的</w:t>
            </w:r>
            <w:r>
              <w:rPr>
                <w:rFonts w:hint="default" w:ascii="Times New Roman" w:hAnsi="Times New Roman" w:eastAsia="宋体" w:cs="Times New Roman"/>
                <w:color w:val="auto"/>
                <w:sz w:val="21"/>
                <w:szCs w:val="21"/>
                <w:lang w:eastAsia="zh-CN"/>
              </w:rPr>
              <w:t>，且</w:t>
            </w:r>
            <w:r>
              <w:rPr>
                <w:rFonts w:hint="default" w:ascii="Times New Roman" w:hAnsi="Times New Roman" w:eastAsia="宋体" w:cs="Times New Roman"/>
                <w:color w:val="auto"/>
                <w:sz w:val="21"/>
                <w:szCs w:val="21"/>
              </w:rPr>
              <w:t>事前未通谋，对受让人实施犯罪活动不知情</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不构成犯罪的</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擅自转让无线电频率引发有害干扰，影响人民群众生命财产安全、社会稳定或重大活动正常开展的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违法所得5万元以上10万元以下的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没收违法所得，吊销无线电频率使用许可证</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并处8万元以上10万元以下的罚款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widowControl/>
              <w:spacing w:before="0" w:beforeAutospacing="0" w:after="0" w:afterAutospacing="0" w:line="240" w:lineRule="auto"/>
              <w:ind w:left="0" w:leftChars="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造成严重后果的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擅自转让无线电频率引发犯罪活动的</w:t>
            </w:r>
            <w:r>
              <w:rPr>
                <w:rFonts w:hint="default" w:ascii="Times New Roman" w:hAnsi="Times New Roman" w:eastAsia="宋体" w:cs="Times New Roman"/>
                <w:color w:val="auto"/>
                <w:sz w:val="21"/>
                <w:szCs w:val="21"/>
                <w:lang w:eastAsia="zh-CN"/>
              </w:rPr>
              <w:t>，且</w:t>
            </w:r>
            <w:r>
              <w:rPr>
                <w:rFonts w:hint="default" w:ascii="Times New Roman" w:hAnsi="Times New Roman" w:eastAsia="宋体" w:cs="Times New Roman"/>
                <w:color w:val="auto"/>
                <w:sz w:val="21"/>
                <w:szCs w:val="21"/>
              </w:rPr>
              <w:t>事前未通谋，对受让人实施犯罪活动不知情</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不构成犯罪的</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擅自转让无线电频率引发有害干扰，影响人民群众生命财产安全、社会稳定或重大活动正常开展的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违法所得10万元以上20万元以下的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没收违法所得，吊销无线电频率使用许可证</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并处违法所得1倍的罚款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widowControl/>
              <w:spacing w:before="0" w:beforeAutospacing="0" w:after="0" w:afterAutospacing="0" w:line="240" w:lineRule="auto"/>
              <w:ind w:left="0" w:leftChars="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造成严重后果的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擅自转让无线电频率引发犯罪活动的</w:t>
            </w:r>
            <w:r>
              <w:rPr>
                <w:rFonts w:hint="default" w:ascii="Times New Roman" w:hAnsi="Times New Roman" w:eastAsia="宋体" w:cs="Times New Roman"/>
                <w:color w:val="auto"/>
                <w:sz w:val="21"/>
                <w:szCs w:val="21"/>
                <w:lang w:eastAsia="zh-CN"/>
              </w:rPr>
              <w:t>，且</w:t>
            </w:r>
            <w:r>
              <w:rPr>
                <w:rFonts w:hint="default" w:ascii="Times New Roman" w:hAnsi="Times New Roman" w:eastAsia="宋体" w:cs="Times New Roman"/>
                <w:color w:val="auto"/>
                <w:sz w:val="21"/>
                <w:szCs w:val="21"/>
              </w:rPr>
              <w:t>事前未通谋，对受让人实施犯罪活动不知情</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不构成犯罪的</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擅自转让无线电频率引发有害干扰，影响人民群众生命财产安全、社会稳定或重大活动正常开展的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违法所得20万元以上30万元以下的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没收违法所得，吊销无线电频率使用许可证</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并处违法所得2倍的罚款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widowControl/>
              <w:spacing w:before="0" w:beforeAutospacing="0" w:after="0" w:afterAutospacing="0" w:line="240" w:lineRule="auto"/>
              <w:ind w:left="0" w:leftChars="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造成严重后果的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擅自转让无线电频率引发犯罪活动的</w:t>
            </w:r>
            <w:r>
              <w:rPr>
                <w:rFonts w:hint="default" w:ascii="Times New Roman" w:hAnsi="Times New Roman" w:eastAsia="宋体" w:cs="Times New Roman"/>
                <w:color w:val="auto"/>
                <w:sz w:val="21"/>
                <w:szCs w:val="21"/>
                <w:lang w:eastAsia="zh-CN"/>
              </w:rPr>
              <w:t>，且</w:t>
            </w:r>
            <w:r>
              <w:rPr>
                <w:rFonts w:hint="default" w:ascii="Times New Roman" w:hAnsi="Times New Roman" w:eastAsia="宋体" w:cs="Times New Roman"/>
                <w:color w:val="auto"/>
                <w:sz w:val="21"/>
                <w:szCs w:val="21"/>
              </w:rPr>
              <w:t>事前未通谋，对受让人实施犯罪活动不知情</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不构成犯罪的</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擅自转让无线电频率引发有害干扰，影响人民群众生命财产安全、社会稳定或重大活动正常开展的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违法所得30万元以上的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没收违法所得，吊销无线电频率使用许可证</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并处违法所得3倍的罚款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900" w:type="dxa"/>
            <w:vMerge w:val="restart"/>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不按照无线电台执照规定的许可事项和要求设置、使用无线电台（站）</w:t>
            </w:r>
            <w:r>
              <w:rPr>
                <w:rFonts w:hint="default" w:ascii="Times New Roman" w:hAnsi="Times New Roman" w:eastAsia="宋体" w:cs="Times New Roman"/>
                <w:color w:val="auto"/>
                <w:sz w:val="21"/>
                <w:szCs w:val="21"/>
                <w:lang w:eastAsia="zh-CN"/>
              </w:rPr>
              <w:t>的行政处罚</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》第三十二条</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无线电台执照应当载明无线电台（站）的台址、使用频率、发射功率、有效期、使用要求等事项。</w:t>
            </w:r>
          </w:p>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无线电台执照的样式由国家无线电管理机构统一规定。</w:t>
            </w:r>
          </w:p>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第三十八条</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无线电台（站）应当按照无线电台执照规定的许可事项和条件设置、使用；变更许可事项的，应当向作出许可决定的无线电管理机构办理变更手续。</w:t>
            </w:r>
          </w:p>
          <w:p>
            <w:pPr>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无线电台（站）终止使用的，应当及时向作出许可决定的无线电管理机构办理注销手续，交回无线电台执照，拆除无线电台（站）及天线等附属设备。</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》第七十二条</w:t>
            </w:r>
          </w:p>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违反本条例，有下列行为之一的，由无线电管理机构责令改正，没收违法所得，可以并处3万元以下的罚款；造成严重后果的，吊销无线电台执照，并处3万元以上10万元以下的罚款：</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（一） 不按照无线电台执照规定的许可事项和要求设置、使用无线电台（站）；</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没收违法所得、罚款、吊销执照</w:t>
            </w: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从轻</w:t>
            </w:r>
          </w:p>
        </w:tc>
        <w:tc>
          <w:tcPr>
            <w:tcW w:w="5145" w:type="dxa"/>
            <w:vAlign w:val="center"/>
          </w:tcPr>
          <w:p>
            <w:pPr>
              <w:pStyle w:val="7"/>
              <w:widowControl/>
              <w:spacing w:before="0" w:beforeAutospacing="0" w:after="0" w:afterAutospacing="0" w:line="240" w:lineRule="auto"/>
              <w:ind w:left="0" w:leftChars="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rPr>
              <w:t>尚未影响合法无线电业务正常进行，所设置、使用的无线电台（站）的台址、使用频率、发射功率等技术参数有不符合无线电台执照规定的许可事项和要求的，责令改正，并达到整改要求的</w:t>
            </w:r>
          </w:p>
        </w:tc>
        <w:tc>
          <w:tcPr>
            <w:tcW w:w="2141" w:type="dxa"/>
            <w:vAlign w:val="center"/>
          </w:tcPr>
          <w:p>
            <w:pPr>
              <w:widowControl/>
              <w:spacing w:line="240" w:lineRule="auto"/>
              <w:jc w:val="both"/>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pStyle w:val="7"/>
              <w:widowControl/>
              <w:spacing w:before="0" w:beforeAutospacing="0" w:after="0" w:afterAutospacing="0" w:line="240" w:lineRule="auto"/>
              <w:ind w:left="0" w:leftChars="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rPr>
              <w:t>尚未影响合法无线电业务正常进行，所设置、使用的无线电台（站）的台址、使用频率、发射功率等技术参数有三项以下不符合无线电台执照规定的许可事项和要求的，</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rPr>
              <w:t>没收违法所得，并处1万元以下的罚款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pStyle w:val="7"/>
              <w:widowControl/>
              <w:spacing w:before="0" w:beforeAutospacing="0" w:after="0" w:afterAutospacing="0" w:line="240" w:lineRule="auto"/>
              <w:ind w:left="0" w:leftChars="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rPr>
              <w:t>尚未影响合法无线电业务正常进行，所设置、使用的无线电台（站）的台址、使用频率、发射功率等技术参数有三项以上不符合无线电台执照规定的许可事项和要求的(其中台址和使用频率都不符合无线电台执照规定的许可事项和要求的除外)，</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rPr>
              <w:t>没收违法所得，并处</w:t>
            </w:r>
            <w:r>
              <w:rPr>
                <w:rFonts w:hint="default" w:ascii="Times New Roman" w:hAnsi="Times New Roman" w:cs="Times New Roman"/>
                <w:i w:val="0"/>
                <w:color w:val="auto"/>
                <w:kern w:val="0"/>
                <w:sz w:val="21"/>
                <w:szCs w:val="21"/>
                <w:u w:val="none"/>
                <w:lang w:val="en-US" w:eastAsia="zh-CN"/>
              </w:rPr>
              <w:t>1</w:t>
            </w:r>
            <w:r>
              <w:rPr>
                <w:rFonts w:hint="default" w:ascii="Times New Roman" w:hAnsi="Times New Roman" w:eastAsia="宋体" w:cs="Times New Roman"/>
                <w:i w:val="0"/>
                <w:color w:val="auto"/>
                <w:kern w:val="0"/>
                <w:sz w:val="21"/>
                <w:szCs w:val="21"/>
                <w:u w:val="none"/>
                <w:lang w:val="en-US" w:eastAsia="zh-CN"/>
              </w:rPr>
              <w:t>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pStyle w:val="7"/>
              <w:widowControl/>
              <w:spacing w:before="0" w:beforeAutospacing="0" w:after="0" w:afterAutospacing="0" w:line="240" w:lineRule="auto"/>
              <w:ind w:left="0" w:leftChars="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影响合法无线电业务正常进行或者产生其他不利影响的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rPr>
              <w:t>没收违法所得，并处1万元以上2万元以下的罚款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pStyle w:val="7"/>
              <w:widowControl/>
              <w:spacing w:before="0" w:beforeAutospacing="0" w:after="0" w:afterAutospacing="0" w:line="240" w:lineRule="auto"/>
              <w:ind w:left="0" w:leftChars="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影响合法无线电业务正常进行</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或者产生其他不利影响的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rPr>
              <w:t>没收违法所得，并处2万元以上3万元以下的罚款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严重</w:t>
            </w:r>
            <w:r>
              <w:rPr>
                <w:rFonts w:hint="default" w:ascii="Times New Roman" w:hAnsi="Times New Roman" w:eastAsia="宋体" w:cs="Times New Roman"/>
                <w:color w:val="auto"/>
                <w:sz w:val="21"/>
                <w:szCs w:val="21"/>
              </w:rPr>
              <w:t>影响合法无线电业务正常进行</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对人民群众生命财产安全</w:t>
            </w:r>
            <w:r>
              <w:rPr>
                <w:rFonts w:hint="eastAsia"/>
                <w:color w:val="auto"/>
                <w:sz w:val="21"/>
                <w:szCs w:val="21"/>
                <w:lang w:val="en-US" w:eastAsia="zh-CN"/>
              </w:rPr>
              <w:t>等造成损害</w:t>
            </w:r>
            <w:r>
              <w:rPr>
                <w:rFonts w:hint="eastAsia"/>
                <w:color w:val="auto"/>
                <w:sz w:val="21"/>
                <w:szCs w:val="21"/>
              </w:rPr>
              <w:t>或者</w:t>
            </w:r>
            <w:r>
              <w:rPr>
                <w:rFonts w:hint="eastAsia"/>
                <w:color w:val="auto"/>
                <w:sz w:val="21"/>
                <w:szCs w:val="21"/>
                <w:lang w:val="en-US" w:eastAsia="zh-CN"/>
              </w:rPr>
              <w:t>影响</w:t>
            </w:r>
            <w:r>
              <w:rPr>
                <w:rFonts w:hint="default" w:ascii="Times New Roman" w:hAnsi="Times New Roman" w:eastAsia="宋体" w:cs="Times New Roman"/>
                <w:color w:val="auto"/>
                <w:sz w:val="21"/>
                <w:szCs w:val="21"/>
              </w:rPr>
              <w:t>社会稳定</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导致</w:t>
            </w:r>
            <w:r>
              <w:rPr>
                <w:rFonts w:hint="eastAsia"/>
                <w:color w:val="auto"/>
                <w:sz w:val="21"/>
                <w:szCs w:val="21"/>
              </w:rPr>
              <w:t>重大活动</w:t>
            </w:r>
            <w:r>
              <w:rPr>
                <w:rFonts w:hint="eastAsia"/>
                <w:color w:val="auto"/>
                <w:sz w:val="21"/>
                <w:szCs w:val="21"/>
                <w:lang w:val="en-US" w:eastAsia="zh-CN"/>
              </w:rPr>
              <w:t>无法正常</w:t>
            </w:r>
            <w:r>
              <w:rPr>
                <w:rFonts w:hint="eastAsia"/>
                <w:color w:val="auto"/>
                <w:sz w:val="21"/>
                <w:szCs w:val="21"/>
              </w:rPr>
              <w:t>开展</w:t>
            </w:r>
            <w:r>
              <w:rPr>
                <w:rFonts w:hint="eastAsia"/>
                <w:color w:val="auto"/>
                <w:sz w:val="21"/>
                <w:szCs w:val="21"/>
                <w:lang w:val="en-US" w:eastAsia="zh-CN"/>
              </w:rPr>
              <w:t>等严重后果</w:t>
            </w:r>
            <w:r>
              <w:rPr>
                <w:rFonts w:hint="eastAsia"/>
                <w:color w:val="auto"/>
                <w:sz w:val="21"/>
                <w:szCs w:val="21"/>
              </w:rPr>
              <w:t>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rPr>
              <w:t>没收违法所得，并处3万元以上10万元以下的罚款，吊销无线电台执照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900" w:type="dxa"/>
            <w:vMerge w:val="restart"/>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故意收发无线电台执照核定项目之外的无线电信号，传播公布或者利用无意接收的信息</w:t>
            </w:r>
            <w:r>
              <w:rPr>
                <w:rFonts w:hint="default" w:ascii="Times New Roman" w:hAnsi="Times New Roman" w:eastAsia="宋体" w:cs="Times New Roman"/>
                <w:color w:val="auto"/>
                <w:sz w:val="21"/>
                <w:szCs w:val="21"/>
                <w:lang w:eastAsia="zh-CN"/>
              </w:rPr>
              <w:t>的行政处罚</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w:t>
            </w:r>
          </w:p>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第四十一条第一款</w:t>
            </w:r>
          </w:p>
          <w:p>
            <w:pPr>
              <w:spacing w:line="240" w:lineRule="auto"/>
              <w:ind w:firstLine="420"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使用无线电台（站）的单位或者个人不得故意收发无线电台执照许可事项之外的无线电信号，不得传播、公布或者利用无意接收的信息。</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》第七十二条</w:t>
            </w:r>
          </w:p>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违反本条例，有下列行为之一的，由无线电管理机构责令改正，没收违法所得，可以并处3万元以下的罚款；造成严重后果的，吊销无线电台执照，并处3万元以上10万元以下的罚款：</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（二）故意收发无线电台执照核定项目之外的无线电信号，传播公布或者利用无意接收的信息；</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没收违法所得、罚款、吊销执照</w:t>
            </w: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从轻</w:t>
            </w:r>
          </w:p>
        </w:tc>
        <w:tc>
          <w:tcPr>
            <w:tcW w:w="5145" w:type="dxa"/>
            <w:vAlign w:val="center"/>
          </w:tcPr>
          <w:p>
            <w:pPr>
              <w:pStyle w:val="7"/>
              <w:widowControl/>
              <w:spacing w:before="0" w:beforeAutospacing="0" w:after="0" w:afterAutospacing="0" w:line="240" w:lineRule="auto"/>
              <w:ind w:left="0" w:leftChars="0" w:right="0"/>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lang w:val="en-US" w:eastAsia="zh-CN"/>
              </w:rPr>
              <w:t>尚未影响合法无线电业务正常进行</w:t>
            </w:r>
            <w:r>
              <w:rPr>
                <w:rFonts w:hint="default" w:ascii="Times New Roman" w:hAnsi="Times New Roman" w:eastAsia="宋体" w:cs="Times New Roman"/>
                <w:color w:val="auto"/>
                <w:sz w:val="21"/>
                <w:szCs w:val="21"/>
              </w:rPr>
              <w:t>或者产生其他不利影响的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pStyle w:val="7"/>
              <w:widowControl/>
              <w:spacing w:before="0" w:beforeAutospacing="0" w:after="0" w:afterAutospacing="0" w:line="240" w:lineRule="auto"/>
              <w:ind w:left="0" w:leftChars="0" w:right="0"/>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lang w:val="en-US" w:eastAsia="zh-CN"/>
              </w:rPr>
              <w:t>尚未影响合法无线电业务正常进行</w:t>
            </w:r>
            <w:r>
              <w:rPr>
                <w:rFonts w:hint="default" w:ascii="Times New Roman" w:hAnsi="Times New Roman" w:eastAsia="宋体" w:cs="Times New Roman"/>
                <w:color w:val="auto"/>
                <w:sz w:val="21"/>
                <w:szCs w:val="21"/>
              </w:rPr>
              <w:t>或者产生其他不利影响的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rPr>
              <w:t>没收违法所得，并处1万元</w:t>
            </w:r>
            <w:r>
              <w:rPr>
                <w:rFonts w:hint="default" w:ascii="Times New Roman" w:hAnsi="Times New Roman" w:eastAsia="宋体" w:cs="Times New Roman"/>
                <w:color w:val="auto"/>
                <w:sz w:val="21"/>
                <w:szCs w:val="21"/>
                <w:lang w:eastAsia="zh-CN"/>
              </w:rPr>
              <w:t>以下的</w:t>
            </w:r>
            <w:r>
              <w:rPr>
                <w:rFonts w:hint="default" w:ascii="Times New Roman" w:hAnsi="Times New Roman" w:eastAsia="宋体" w:cs="Times New Roman"/>
                <w:color w:val="auto"/>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pStyle w:val="7"/>
              <w:widowControl/>
              <w:spacing w:before="0" w:beforeAutospacing="0" w:after="0" w:afterAutospacing="0" w:line="240" w:lineRule="auto"/>
              <w:ind w:left="0" w:leftChars="0" w:right="0"/>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rPr>
              <w:t>影响合法无线电业务正常进行或者产生其他不利影响的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rPr>
              <w:t>没收违法所得，并处1万元以上2万元以下罚款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pStyle w:val="7"/>
              <w:widowControl/>
              <w:spacing w:before="0" w:beforeAutospacing="0" w:after="0" w:afterAutospacing="0" w:line="240" w:lineRule="auto"/>
              <w:ind w:left="0" w:leftChars="0" w:right="0"/>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rPr>
              <w:t>影响合法无线电业务正常进行或者产生其他不利影响的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rPr>
              <w:t>没收违法所得，并处2万元以上3万元以下罚款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lang w:eastAsia="zh-CN"/>
              </w:rPr>
              <w:t>严重</w:t>
            </w:r>
            <w:r>
              <w:rPr>
                <w:rFonts w:hint="default" w:ascii="Times New Roman" w:hAnsi="Times New Roman" w:eastAsia="宋体" w:cs="Times New Roman"/>
                <w:color w:val="auto"/>
                <w:sz w:val="21"/>
                <w:szCs w:val="21"/>
              </w:rPr>
              <w:t>影响合法无线电业务正常进行</w:t>
            </w:r>
            <w:r>
              <w:rPr>
                <w:rFonts w:hint="default" w:ascii="Times New Roman" w:hAnsi="Times New Roman" w:eastAsia="宋体" w:cs="Times New Roman"/>
                <w:color w:val="auto"/>
                <w:sz w:val="21"/>
                <w:szCs w:val="21"/>
                <w:lang w:eastAsia="zh-CN"/>
              </w:rPr>
              <w:t>，或者</w:t>
            </w:r>
            <w:r>
              <w:rPr>
                <w:rFonts w:hint="default" w:ascii="Times New Roman" w:hAnsi="Times New Roman" w:eastAsia="宋体" w:cs="Times New Roman"/>
                <w:color w:val="auto"/>
                <w:sz w:val="21"/>
                <w:szCs w:val="21"/>
              </w:rPr>
              <w:t>对人民群众生命财产安全</w:t>
            </w:r>
            <w:r>
              <w:rPr>
                <w:rFonts w:hint="eastAsia"/>
                <w:color w:val="auto"/>
                <w:sz w:val="21"/>
                <w:szCs w:val="21"/>
                <w:lang w:val="en-US" w:eastAsia="zh-CN"/>
              </w:rPr>
              <w:t>等造成损害</w:t>
            </w:r>
            <w:r>
              <w:rPr>
                <w:rFonts w:hint="eastAsia"/>
                <w:color w:val="auto"/>
                <w:sz w:val="21"/>
                <w:szCs w:val="21"/>
              </w:rPr>
              <w:t>或者</w:t>
            </w:r>
            <w:r>
              <w:rPr>
                <w:rFonts w:hint="eastAsia"/>
                <w:color w:val="auto"/>
                <w:sz w:val="21"/>
                <w:szCs w:val="21"/>
                <w:lang w:val="en-US" w:eastAsia="zh-CN"/>
              </w:rPr>
              <w:t>影响</w:t>
            </w:r>
            <w:r>
              <w:rPr>
                <w:rFonts w:hint="default" w:ascii="Times New Roman" w:hAnsi="Times New Roman" w:eastAsia="宋体" w:cs="Times New Roman"/>
                <w:color w:val="auto"/>
                <w:sz w:val="21"/>
                <w:szCs w:val="21"/>
              </w:rPr>
              <w:t>社会稳定</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导致</w:t>
            </w:r>
            <w:r>
              <w:rPr>
                <w:rFonts w:hint="eastAsia"/>
                <w:color w:val="auto"/>
                <w:sz w:val="21"/>
                <w:szCs w:val="21"/>
              </w:rPr>
              <w:t>重大活动</w:t>
            </w:r>
            <w:r>
              <w:rPr>
                <w:rFonts w:hint="eastAsia"/>
                <w:color w:val="auto"/>
                <w:sz w:val="21"/>
                <w:szCs w:val="21"/>
                <w:lang w:val="en-US" w:eastAsia="zh-CN"/>
              </w:rPr>
              <w:t>无法正常</w:t>
            </w:r>
            <w:r>
              <w:rPr>
                <w:rFonts w:hint="eastAsia"/>
                <w:color w:val="auto"/>
                <w:sz w:val="21"/>
                <w:szCs w:val="21"/>
              </w:rPr>
              <w:t>开展</w:t>
            </w:r>
            <w:r>
              <w:rPr>
                <w:rFonts w:hint="eastAsia"/>
                <w:color w:val="auto"/>
                <w:sz w:val="21"/>
                <w:szCs w:val="21"/>
                <w:lang w:val="en-US" w:eastAsia="zh-CN"/>
              </w:rPr>
              <w:t>等严重后果</w:t>
            </w:r>
            <w:r>
              <w:rPr>
                <w:rFonts w:hint="eastAsia"/>
                <w:color w:val="auto"/>
                <w:sz w:val="21"/>
                <w:szCs w:val="21"/>
              </w:rPr>
              <w:t>的</w:t>
            </w:r>
          </w:p>
        </w:tc>
        <w:tc>
          <w:tcPr>
            <w:tcW w:w="2141"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lang w:val="en-US" w:eastAsia="zh-CN"/>
              </w:rPr>
              <w:t>没收违法所得，</w:t>
            </w:r>
            <w:r>
              <w:rPr>
                <w:rFonts w:hint="default" w:ascii="Times New Roman" w:hAnsi="Times New Roman" w:eastAsia="宋体" w:cs="Times New Roman"/>
                <w:color w:val="auto"/>
                <w:sz w:val="21"/>
                <w:szCs w:val="21"/>
              </w:rPr>
              <w:t>并处3万元以上10万元以下的罚款</w:t>
            </w:r>
            <w:r>
              <w:rPr>
                <w:rFonts w:hint="default" w:ascii="Times New Roman" w:hAnsi="Times New Roman" w:eastAsia="宋体" w:cs="Times New Roman"/>
                <w:color w:val="auto"/>
                <w:sz w:val="21"/>
                <w:szCs w:val="21"/>
                <w:lang w:val="en-US" w:eastAsia="zh-CN"/>
              </w:rPr>
              <w:t>，吊销无线电台执照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900" w:type="dxa"/>
            <w:vMerge w:val="restart"/>
            <w:vAlign w:val="center"/>
          </w:tcPr>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擅自编制、使用无线电台识别码</w:t>
            </w:r>
            <w:r>
              <w:rPr>
                <w:rFonts w:hint="default" w:ascii="Times New Roman" w:hAnsi="Times New Roman" w:eastAsia="宋体" w:cs="Times New Roman"/>
                <w:color w:val="auto"/>
                <w:sz w:val="21"/>
                <w:szCs w:val="21"/>
                <w:lang w:eastAsia="zh-CN"/>
              </w:rPr>
              <w:t>的行政处罚</w:t>
            </w:r>
          </w:p>
        </w:tc>
        <w:tc>
          <w:tcPr>
            <w:tcW w:w="2154" w:type="dxa"/>
            <w:vMerge w:val="restart"/>
            <w:vAlign w:val="top"/>
          </w:tcPr>
          <w:p>
            <w:pPr>
              <w:spacing w:beforeLines="0" w:afterLines="0"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》第三十一条</w:t>
            </w:r>
          </w:p>
          <w:p>
            <w:pPr>
              <w:spacing w:beforeLines="0" w:afterLines="0"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线电管理机构应当自受理申请之日起30个工作日内审查完毕，依照本条例第二十八条、第二十九条规定的条件，作出许可或者不予许可的决定。予以许可的，颁发无线电台执照，需要使用无线电台识别码的，同时核发无线电台识别码；不予许可的，书面通知申请人并说明理由。</w:t>
            </w:r>
          </w:p>
          <w:p>
            <w:pPr>
              <w:spacing w:beforeLines="0" w:afterLines="0"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无线电台（站）需要变更、增加无线电台识别码的，由无线电管理机构核发。</w:t>
            </w:r>
          </w:p>
          <w:p>
            <w:pPr>
              <w:spacing w:beforeLines="0" w:afterLines="0"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第三十四条</w:t>
            </w:r>
          </w:p>
          <w:p>
            <w:pPr>
              <w:spacing w:beforeLines="0" w:afterLines="0"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国家无线电管理机构向国际电信联盟统一申请无线电台识别码序列，并对无线电台识别码进行编制和分配。</w:t>
            </w:r>
          </w:p>
          <w:p>
            <w:pPr>
              <w:spacing w:beforeLines="0" w:afterLines="0"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第三十六条</w:t>
            </w:r>
          </w:p>
          <w:p>
            <w:pPr>
              <w:spacing w:beforeLines="0" w:afterLines="0"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船舶、航空器、铁路机车（含动车组列车，下同）设置、使用制式无线电台应当符合国家有关规定，由国务院有关部门的无线电管理机构颁发无线电台执照；需要使用无线电台识别码的，同时核发无线电台识别码。国务院有关部门应当将制式无线电台执照及无线电台识别码的核发情况定期通报国家无线电管理机构。</w:t>
            </w:r>
          </w:p>
          <w:p>
            <w:pPr>
              <w:spacing w:beforeLines="0" w:afterLines="0" w:line="240" w:lineRule="auto"/>
              <w:ind w:firstLine="420"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船舶、航空器、铁路机车设置、使用非制式无线电台的管理办法，由国家无线电管理机构会同国务院有关部门制定。</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》第七十二条</w:t>
            </w:r>
          </w:p>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违反本条例，有下列行为之一的，由无线电管理机构责令改正，没收违法所得，可以并处3万元以下的罚款；造成严重后果的，吊销无线电台执照，并处3万元以上10万元以下的罚款：</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（三）擅自编制、使用无线电台识别码。</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没收违法所得、罚款、吊销执照</w:t>
            </w: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从轻</w:t>
            </w:r>
          </w:p>
        </w:tc>
        <w:tc>
          <w:tcPr>
            <w:tcW w:w="5145" w:type="dxa"/>
            <w:vAlign w:val="center"/>
          </w:tcPr>
          <w:p>
            <w:pPr>
              <w:pStyle w:val="7"/>
              <w:widowControl/>
              <w:spacing w:before="0" w:beforeAutospacing="0" w:after="0" w:afterAutospacing="0" w:line="240" w:lineRule="auto"/>
              <w:ind w:left="0" w:leftChars="0" w:right="0"/>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lang w:val="en-US" w:eastAsia="zh-CN"/>
              </w:rPr>
              <w:t>尚未影响电台识别工作</w:t>
            </w:r>
            <w:r>
              <w:rPr>
                <w:rFonts w:hint="default" w:ascii="Times New Roman" w:hAnsi="Times New Roman" w:eastAsia="宋体" w:cs="Times New Roman"/>
                <w:color w:val="auto"/>
                <w:sz w:val="21"/>
                <w:szCs w:val="21"/>
              </w:rPr>
              <w:t>或者产生其他不利影响的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pStyle w:val="7"/>
              <w:widowControl/>
              <w:spacing w:before="0" w:beforeAutospacing="0" w:after="0" w:afterAutospacing="0" w:line="240" w:lineRule="auto"/>
              <w:ind w:left="0" w:leftChars="0" w:right="0"/>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lang w:val="en-US" w:eastAsia="zh-CN"/>
              </w:rPr>
              <w:t>尚未影响电台识别工作</w:t>
            </w:r>
            <w:r>
              <w:rPr>
                <w:rFonts w:hint="default" w:ascii="Times New Roman" w:hAnsi="Times New Roman" w:eastAsia="宋体" w:cs="Times New Roman"/>
                <w:color w:val="auto"/>
                <w:sz w:val="21"/>
                <w:szCs w:val="21"/>
              </w:rPr>
              <w:t>或者产生其他不利影响的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rPr>
              <w:t>没收违法所得，并处1万元</w:t>
            </w:r>
            <w:r>
              <w:rPr>
                <w:rFonts w:hint="default" w:ascii="Times New Roman" w:hAnsi="Times New Roman" w:eastAsia="宋体" w:cs="Times New Roman"/>
                <w:color w:val="auto"/>
                <w:sz w:val="21"/>
                <w:szCs w:val="21"/>
                <w:lang w:eastAsia="zh-CN"/>
              </w:rPr>
              <w:t>以下的</w:t>
            </w:r>
            <w:r>
              <w:rPr>
                <w:rFonts w:hint="default" w:ascii="Times New Roman" w:hAnsi="Times New Roman" w:eastAsia="宋体" w:cs="Times New Roman"/>
                <w:color w:val="auto"/>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lang w:val="en-US" w:eastAsia="zh-CN"/>
              </w:rPr>
              <w:t>影响电台识别工作</w:t>
            </w:r>
            <w:r>
              <w:rPr>
                <w:rFonts w:hint="default" w:ascii="Times New Roman" w:hAnsi="Times New Roman" w:eastAsia="宋体" w:cs="Times New Roman"/>
                <w:color w:val="auto"/>
                <w:sz w:val="21"/>
                <w:szCs w:val="21"/>
              </w:rPr>
              <w:t>或者产生其他不利影响的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rPr>
              <w:t>没收违法所得，并处1万元以上2万元以下罚款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7"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lang w:val="en-US" w:eastAsia="zh-CN"/>
              </w:rPr>
              <w:t>影响电台识别工作</w:t>
            </w:r>
            <w:r>
              <w:rPr>
                <w:rFonts w:hint="default" w:ascii="Times New Roman" w:hAnsi="Times New Roman" w:eastAsia="宋体" w:cs="Times New Roman"/>
                <w:color w:val="auto"/>
                <w:sz w:val="21"/>
                <w:szCs w:val="21"/>
              </w:rPr>
              <w:t>或者产生其他不利影响的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rPr>
              <w:t>没收违法所得，并处2万元以上3万元以下罚款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lang w:eastAsia="zh-CN"/>
              </w:rPr>
              <w:t>严重</w:t>
            </w:r>
            <w:r>
              <w:rPr>
                <w:rFonts w:hint="default" w:ascii="Times New Roman" w:hAnsi="Times New Roman" w:eastAsia="宋体" w:cs="Times New Roman"/>
                <w:color w:val="auto"/>
                <w:sz w:val="21"/>
                <w:szCs w:val="21"/>
                <w:lang w:val="en-US" w:eastAsia="zh-CN"/>
              </w:rPr>
              <w:t>影响电台识别工作</w:t>
            </w:r>
            <w:r>
              <w:rPr>
                <w:rFonts w:hint="default" w:ascii="Times New Roman" w:hAnsi="Times New Roman" w:cs="Times New Roman"/>
                <w:color w:val="auto"/>
                <w:sz w:val="21"/>
                <w:szCs w:val="21"/>
                <w:lang w:val="en-US" w:eastAsia="zh-CN"/>
              </w:rPr>
              <w:t>，</w:t>
            </w:r>
            <w:r>
              <w:rPr>
                <w:rFonts w:hint="default" w:ascii="Times New Roman" w:hAnsi="Times New Roman" w:eastAsia="宋体" w:cs="Times New Roman"/>
                <w:color w:val="auto"/>
                <w:sz w:val="21"/>
                <w:szCs w:val="21"/>
              </w:rPr>
              <w:t>或者对人民群众生命财产安全</w:t>
            </w:r>
            <w:r>
              <w:rPr>
                <w:rFonts w:hint="eastAsia"/>
                <w:color w:val="auto"/>
                <w:sz w:val="21"/>
                <w:szCs w:val="21"/>
                <w:lang w:val="en-US" w:eastAsia="zh-CN"/>
              </w:rPr>
              <w:t>等造成损害</w:t>
            </w:r>
            <w:r>
              <w:rPr>
                <w:rFonts w:hint="eastAsia"/>
                <w:color w:val="auto"/>
                <w:sz w:val="21"/>
                <w:szCs w:val="21"/>
              </w:rPr>
              <w:t>或者</w:t>
            </w:r>
            <w:r>
              <w:rPr>
                <w:rFonts w:hint="eastAsia"/>
                <w:color w:val="auto"/>
                <w:sz w:val="21"/>
                <w:szCs w:val="21"/>
                <w:lang w:val="en-US" w:eastAsia="zh-CN"/>
              </w:rPr>
              <w:t>影响</w:t>
            </w:r>
            <w:r>
              <w:rPr>
                <w:rFonts w:hint="default" w:ascii="Times New Roman" w:hAnsi="Times New Roman" w:eastAsia="宋体" w:cs="Times New Roman"/>
                <w:color w:val="auto"/>
                <w:sz w:val="21"/>
                <w:szCs w:val="21"/>
              </w:rPr>
              <w:t>社会稳定</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导致</w:t>
            </w:r>
            <w:r>
              <w:rPr>
                <w:rFonts w:hint="eastAsia"/>
                <w:color w:val="auto"/>
                <w:sz w:val="21"/>
                <w:szCs w:val="21"/>
              </w:rPr>
              <w:t>重大活动</w:t>
            </w:r>
            <w:r>
              <w:rPr>
                <w:rFonts w:hint="eastAsia"/>
                <w:color w:val="auto"/>
                <w:sz w:val="21"/>
                <w:szCs w:val="21"/>
                <w:lang w:val="en-US" w:eastAsia="zh-CN"/>
              </w:rPr>
              <w:t>无法正常</w:t>
            </w:r>
            <w:r>
              <w:rPr>
                <w:rFonts w:hint="eastAsia"/>
                <w:color w:val="auto"/>
                <w:sz w:val="21"/>
                <w:szCs w:val="21"/>
              </w:rPr>
              <w:t>开展</w:t>
            </w:r>
            <w:r>
              <w:rPr>
                <w:rFonts w:hint="eastAsia"/>
                <w:color w:val="auto"/>
                <w:sz w:val="21"/>
                <w:szCs w:val="21"/>
                <w:lang w:val="en-US" w:eastAsia="zh-CN"/>
              </w:rPr>
              <w:t>等严重后果</w:t>
            </w:r>
            <w:r>
              <w:rPr>
                <w:rFonts w:hint="eastAsia"/>
                <w:color w:val="auto"/>
                <w:sz w:val="21"/>
                <w:szCs w:val="21"/>
              </w:rPr>
              <w:t>的</w:t>
            </w:r>
          </w:p>
        </w:tc>
        <w:tc>
          <w:tcPr>
            <w:tcW w:w="2141" w:type="dxa"/>
            <w:vAlign w:val="center"/>
          </w:tcPr>
          <w:p>
            <w:pPr>
              <w:spacing w:line="240" w:lineRule="auto"/>
              <w:jc w:val="both"/>
              <w:rPr>
                <w:rFonts w:hint="default" w:ascii="Times New Roman" w:hAnsi="Times New Roman" w:eastAsia="宋体" w:cs="Times New Roman"/>
                <w:i w:val="0"/>
                <w:color w:val="auto"/>
                <w:kern w:val="0"/>
                <w:sz w:val="21"/>
                <w:szCs w:val="21"/>
                <w:u w:val="none"/>
                <w:lang w:val="en-US" w:eastAsia="zh-CN"/>
              </w:rPr>
            </w:pPr>
            <w:r>
              <w:rPr>
                <w:rFonts w:hint="default" w:ascii="Times New Roman" w:hAnsi="Times New Roman" w:eastAsia="宋体" w:cs="Times New Roman"/>
                <w:color w:val="auto"/>
                <w:sz w:val="21"/>
                <w:szCs w:val="21"/>
                <w:lang w:val="en-US" w:eastAsia="zh-CN"/>
              </w:rPr>
              <w:t>没收违法所得，并</w:t>
            </w:r>
            <w:r>
              <w:rPr>
                <w:rFonts w:hint="default" w:ascii="Times New Roman" w:hAnsi="Times New Roman" w:eastAsia="宋体" w:cs="Times New Roman"/>
                <w:color w:val="auto"/>
                <w:sz w:val="21"/>
                <w:szCs w:val="21"/>
              </w:rPr>
              <w:t>处3万元以上10万元以下的罚款</w:t>
            </w:r>
            <w:r>
              <w:rPr>
                <w:rFonts w:hint="default" w:ascii="Times New Roman" w:hAnsi="Times New Roman" w:eastAsia="宋体" w:cs="Times New Roman"/>
                <w:color w:val="auto"/>
                <w:sz w:val="21"/>
                <w:szCs w:val="21"/>
                <w:lang w:val="en-US" w:eastAsia="zh-CN"/>
              </w:rPr>
              <w:t>，吊销无线电台执照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900" w:type="dxa"/>
            <w:vMerge w:val="restart"/>
            <w:vAlign w:val="center"/>
          </w:tcPr>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使用无线电发射设备、辐射无线电波的非无线电设备干扰无线电业务正常进行的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》第六条</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任何单位或者个人不得擅自使用无线电频率，不得对依法开展的无线电业务造成有害干扰，不得利用无线电台（站）进行违法犯罪活动。</w:t>
            </w:r>
          </w:p>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第三十九条</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使用无线电台（站）的单位或者个人应当对无线电台（站）进行定期维护，保证其性能指标符合国家标准及国家无线电管理的有关规定，避免对其他合法无线电台（站）产生有害干扰。</w:t>
            </w:r>
          </w:p>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第六十条</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辐射无线电波的非无线电设备对已依法设置、使用的无线电台（站）产生有害干扰的，设备所有者或者使用者应当采取措施予以消除。</w:t>
            </w:r>
          </w:p>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第六十四条</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家对船舶、航天器、航空器、铁路机车专用的无线电导航、遇险救助与安全通信等涉及人身安全的无线电频率予以特别保护。任何无线电发射设备和辐射无线电波的非无线电设备对其产生有害干扰时，应当立即消除有害干扰。</w:t>
            </w:r>
          </w:p>
          <w:p>
            <w:pPr>
              <w:spacing w:line="240" w:lineRule="auto"/>
              <w:jc w:val="both"/>
              <w:rPr>
                <w:rFonts w:hint="default" w:ascii="Times New Roman" w:hAnsi="Times New Roman" w:eastAsia="宋体" w:cs="Times New Roman"/>
                <w:color w:val="auto"/>
                <w:sz w:val="21"/>
                <w:szCs w:val="21"/>
                <w:lang w:val="en-US" w:eastAsia="zh-CN"/>
              </w:rPr>
            </w:pPr>
          </w:p>
        </w:tc>
        <w:tc>
          <w:tcPr>
            <w:tcW w:w="2154" w:type="dxa"/>
            <w:vMerge w:val="restart"/>
            <w:vAlign w:val="top"/>
          </w:tcPr>
          <w:p>
            <w:pPr>
              <w:spacing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w:t>
            </w:r>
            <w:r>
              <w:rPr>
                <w:rFonts w:hint="default" w:ascii="Times New Roman" w:hAnsi="Times New Roman" w:eastAsia="宋体" w:cs="Times New Roman"/>
                <w:b/>
                <w:color w:val="auto"/>
                <w:sz w:val="21"/>
                <w:szCs w:val="21"/>
                <w:lang w:eastAsia="zh-CN"/>
              </w:rPr>
              <w:t>中华人民共和国无线电管理条例</w:t>
            </w:r>
            <w:r>
              <w:rPr>
                <w:rFonts w:hint="default" w:ascii="Times New Roman" w:hAnsi="Times New Roman" w:eastAsia="宋体" w:cs="Times New Roman"/>
                <w:b/>
                <w:color w:val="auto"/>
                <w:sz w:val="21"/>
                <w:szCs w:val="21"/>
              </w:rPr>
              <w:t>》第 七十三条</w:t>
            </w:r>
          </w:p>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b/>
                <w:color w:val="auto"/>
                <w:sz w:val="21"/>
                <w:szCs w:val="21"/>
              </w:rPr>
              <w:t xml:space="preserve">   </w:t>
            </w:r>
            <w:r>
              <w:rPr>
                <w:rFonts w:hint="default" w:ascii="Times New Roman" w:hAnsi="Times New Roman" w:eastAsia="宋体" w:cs="Times New Roman"/>
                <w:color w:val="auto"/>
                <w:sz w:val="21"/>
                <w:szCs w:val="21"/>
              </w:rPr>
              <w:t xml:space="preserve"> 违反本条例规定，使用无线电发射设备、辐射无线电波的非无线电设备干扰无线电业务正常进行的，由无线电管理机构责令改正，拒不改正的，没收产生有害干扰的设备，并处 5 万元以上 20 万元以下的罚款，吊销无线电台执照；对船舶、航天器、航空器、铁路机车专用无线电导航、遇险救助和安全通信等涉及人身安全的无线电频率产生有害干扰，并处 20 万元以上50 万元以下的罚款。</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没收非法财物、罚款、吊销执照</w:t>
            </w:r>
          </w:p>
        </w:tc>
        <w:tc>
          <w:tcPr>
            <w:tcW w:w="709" w:type="dxa"/>
            <w:vAlign w:val="center"/>
          </w:tcPr>
          <w:p>
            <w:pPr>
              <w:spacing w:line="240" w:lineRule="auto"/>
              <w:jc w:val="center"/>
              <w:rPr>
                <w:color w:val="auto"/>
              </w:rPr>
            </w:pPr>
            <w:r>
              <w:rPr>
                <w:rFonts w:hint="default" w:ascii="Times New Roman" w:hAnsi="Times New Roman" w:eastAsia="宋体" w:cs="Times New Roman"/>
                <w:color w:val="auto"/>
                <w:sz w:val="21"/>
                <w:szCs w:val="21"/>
                <w:lang w:eastAsia="zh-CN"/>
              </w:rPr>
              <w:t>不予处罚</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干扰无线电业务正常进行</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lang w:eastAsia="zh-CN"/>
              </w:rPr>
              <w:t>没有</w:t>
            </w:r>
            <w:r>
              <w:rPr>
                <w:rFonts w:hint="default" w:ascii="Times New Roman" w:hAnsi="Times New Roman" w:eastAsia="宋体" w:cs="Times New Roman"/>
                <w:color w:val="auto"/>
                <w:sz w:val="21"/>
                <w:szCs w:val="21"/>
              </w:rPr>
              <w:t>对船舶、航天器、航空器、铁路机车专用无线电导航、遇险救助和安全通信等涉及人身安全的无线电频率产生有害干扰的</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sz w:val="21"/>
                <w:szCs w:val="21"/>
              </w:rPr>
            </w:pPr>
          </w:p>
        </w:tc>
        <w:tc>
          <w:tcPr>
            <w:tcW w:w="2154" w:type="dxa"/>
            <w:vMerge w:val="continue"/>
            <w:vAlign w:val="top"/>
          </w:tcPr>
          <w:p>
            <w:pPr>
              <w:spacing w:line="240" w:lineRule="auto"/>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b/>
                <w:color w:val="auto"/>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color w:val="auto"/>
                <w:sz w:val="21"/>
                <w:szCs w:val="21"/>
                <w:lang w:eastAsia="zh-CN"/>
              </w:rPr>
            </w:pPr>
          </w:p>
        </w:tc>
        <w:tc>
          <w:tcPr>
            <w:tcW w:w="709" w:type="dxa"/>
            <w:vMerge w:val="restart"/>
            <w:vAlign w:val="center"/>
          </w:tcPr>
          <w:p>
            <w:pPr>
              <w:spacing w:line="240" w:lineRule="auto"/>
              <w:jc w:val="both"/>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干扰无线电业务正常进行</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lang w:eastAsia="zh-CN"/>
              </w:rPr>
              <w:t>没有</w:t>
            </w:r>
            <w:r>
              <w:rPr>
                <w:rFonts w:hint="default" w:ascii="Times New Roman" w:hAnsi="Times New Roman" w:eastAsia="宋体" w:cs="Times New Roman"/>
                <w:color w:val="auto"/>
                <w:sz w:val="21"/>
                <w:szCs w:val="21"/>
              </w:rPr>
              <w:t>对船舶、航天器、航空器、铁路机车专用无线电导航、遇险救助和安全通信等涉及人身安全的无线电频率产生有害干扰的</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有害干扰对人民群众生命财产安全、社会稳定或者重大活动的开展构成威胁的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没收产生有害干扰的设备，并处5万元以上10万元以下罚款。有无线电台执照的，同时吊销无线电台执照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sz w:val="21"/>
                <w:szCs w:val="21"/>
              </w:rPr>
            </w:pPr>
          </w:p>
        </w:tc>
        <w:tc>
          <w:tcPr>
            <w:tcW w:w="2154" w:type="dxa"/>
            <w:vMerge w:val="continue"/>
            <w:vAlign w:val="top"/>
          </w:tcPr>
          <w:p>
            <w:pPr>
              <w:spacing w:line="240" w:lineRule="auto"/>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b/>
                <w:color w:val="auto"/>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color w:val="auto"/>
                <w:sz w:val="21"/>
                <w:szCs w:val="21"/>
                <w:lang w:eastAsia="zh-CN"/>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干扰无线电业务正常进行</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lang w:eastAsia="zh-CN"/>
              </w:rPr>
              <w:t>没有</w:t>
            </w:r>
            <w:r>
              <w:rPr>
                <w:rFonts w:hint="default" w:ascii="Times New Roman" w:hAnsi="Times New Roman" w:eastAsia="宋体" w:cs="Times New Roman"/>
                <w:color w:val="auto"/>
                <w:sz w:val="21"/>
                <w:szCs w:val="21"/>
              </w:rPr>
              <w:t>对船舶、航天器、航空器、铁路机车专用无线电导航、遇险救助和安全通信等涉及人身安全的无线电频率产生有害干扰的</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有害干扰对人民群众生命财产安全</w:t>
            </w:r>
            <w:r>
              <w:rPr>
                <w:rFonts w:hint="eastAsia"/>
                <w:color w:val="auto"/>
                <w:sz w:val="21"/>
                <w:szCs w:val="21"/>
                <w:lang w:val="en-US" w:eastAsia="zh-CN"/>
              </w:rPr>
              <w:t>等造成损害</w:t>
            </w:r>
            <w:r>
              <w:rPr>
                <w:rFonts w:hint="eastAsia"/>
                <w:color w:val="auto"/>
                <w:sz w:val="21"/>
                <w:szCs w:val="21"/>
              </w:rPr>
              <w:t>或者</w:t>
            </w:r>
            <w:r>
              <w:rPr>
                <w:rFonts w:hint="eastAsia"/>
                <w:color w:val="auto"/>
                <w:sz w:val="21"/>
                <w:szCs w:val="21"/>
                <w:lang w:val="en-US" w:eastAsia="zh-CN"/>
              </w:rPr>
              <w:t>影响</w:t>
            </w:r>
            <w:r>
              <w:rPr>
                <w:rFonts w:hint="default" w:ascii="Times New Roman" w:hAnsi="Times New Roman" w:eastAsia="宋体" w:cs="Times New Roman"/>
                <w:color w:val="auto"/>
                <w:sz w:val="21"/>
                <w:szCs w:val="21"/>
              </w:rPr>
              <w:t>社会稳定</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导致</w:t>
            </w:r>
            <w:r>
              <w:rPr>
                <w:rFonts w:hint="eastAsia"/>
                <w:color w:val="auto"/>
                <w:sz w:val="21"/>
                <w:szCs w:val="21"/>
              </w:rPr>
              <w:t>重大活动</w:t>
            </w:r>
            <w:r>
              <w:rPr>
                <w:rFonts w:hint="eastAsia"/>
                <w:color w:val="auto"/>
                <w:sz w:val="21"/>
                <w:szCs w:val="21"/>
                <w:lang w:val="en-US" w:eastAsia="zh-CN"/>
              </w:rPr>
              <w:t>无法正常</w:t>
            </w:r>
            <w:r>
              <w:rPr>
                <w:rFonts w:hint="eastAsia"/>
                <w:color w:val="auto"/>
                <w:sz w:val="21"/>
                <w:szCs w:val="21"/>
              </w:rPr>
              <w:t>开展</w:t>
            </w:r>
            <w:r>
              <w:rPr>
                <w:rFonts w:hint="eastAsia"/>
                <w:color w:val="auto"/>
                <w:sz w:val="21"/>
                <w:szCs w:val="21"/>
                <w:lang w:val="en-US" w:eastAsia="zh-CN"/>
              </w:rPr>
              <w:t>等严重后果</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没收产生有害干扰的设备，并处10万元以上20万元以下罚款。有无线电台执照的，同时吊销无线电台执照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sz w:val="21"/>
                <w:szCs w:val="21"/>
              </w:rPr>
            </w:pPr>
          </w:p>
        </w:tc>
        <w:tc>
          <w:tcPr>
            <w:tcW w:w="2154" w:type="dxa"/>
            <w:vMerge w:val="continue"/>
            <w:vAlign w:val="top"/>
          </w:tcPr>
          <w:p>
            <w:pPr>
              <w:spacing w:line="240" w:lineRule="auto"/>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b/>
                <w:color w:val="auto"/>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color w:val="auto"/>
                <w:sz w:val="21"/>
                <w:szCs w:val="21"/>
                <w:lang w:eastAsia="zh-CN"/>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干扰无线电业务正常进行</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且</w:t>
            </w:r>
            <w:r>
              <w:rPr>
                <w:rFonts w:hint="default" w:ascii="Times New Roman" w:hAnsi="Times New Roman" w:eastAsia="宋体" w:cs="Times New Roman"/>
                <w:color w:val="auto"/>
                <w:sz w:val="21"/>
                <w:szCs w:val="21"/>
              </w:rPr>
              <w:t>对船舶专用无线电导航、船舶遇险救助与安全通信等涉及人身安全的无线电频率产生有害干扰的</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rPr>
              <w:t>干扰时间（累计）在10分钟以下的</w:t>
            </w:r>
          </w:p>
        </w:tc>
        <w:tc>
          <w:tcPr>
            <w:tcW w:w="2141" w:type="dxa"/>
            <w:vMerge w:val="restart"/>
            <w:vAlign w:val="center"/>
          </w:tcPr>
          <w:p>
            <w:pPr>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没收产生有害干扰的设备，并处20万元以上30万元以下罚款。有无线电台执照的，同时吊销无线电台执照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487" w:type="dxa"/>
            <w:vMerge w:val="continue"/>
            <w:vAlign w:val="center"/>
          </w:tcPr>
          <w:p>
            <w:pPr>
              <w:spacing w:line="240" w:lineRule="auto"/>
              <w:jc w:val="both"/>
            </w:pPr>
          </w:p>
        </w:tc>
        <w:tc>
          <w:tcPr>
            <w:tcW w:w="900" w:type="dxa"/>
            <w:vMerge w:val="continue"/>
            <w:vAlign w:val="center"/>
          </w:tcPr>
          <w:p>
            <w:pPr>
              <w:spacing w:line="240" w:lineRule="auto"/>
              <w:jc w:val="both"/>
            </w:pPr>
          </w:p>
        </w:tc>
        <w:tc>
          <w:tcPr>
            <w:tcW w:w="2154" w:type="dxa"/>
            <w:vMerge w:val="continue"/>
            <w:vAlign w:val="top"/>
          </w:tcPr>
          <w:p>
            <w:pPr>
              <w:spacing w:line="240" w:lineRule="auto"/>
              <w:jc w:val="both"/>
            </w:pPr>
          </w:p>
        </w:tc>
        <w:tc>
          <w:tcPr>
            <w:tcW w:w="2154" w:type="dxa"/>
            <w:vMerge w:val="continue"/>
            <w:vAlign w:val="top"/>
          </w:tcPr>
          <w:p>
            <w:pPr>
              <w:spacing w:line="240" w:lineRule="auto"/>
              <w:jc w:val="both"/>
            </w:pPr>
          </w:p>
        </w:tc>
        <w:tc>
          <w:tcPr>
            <w:tcW w:w="709" w:type="dxa"/>
            <w:vMerge w:val="continue"/>
            <w:vAlign w:val="center"/>
          </w:tcPr>
          <w:p>
            <w:pPr>
              <w:spacing w:line="240" w:lineRule="auto"/>
              <w:jc w:val="both"/>
            </w:pPr>
          </w:p>
        </w:tc>
        <w:tc>
          <w:tcPr>
            <w:tcW w:w="709" w:type="dxa"/>
            <w:vMerge w:val="continue"/>
            <w:vAlign w:val="center"/>
          </w:tcPr>
          <w:p>
            <w:pPr>
              <w:spacing w:line="240" w:lineRule="auto"/>
              <w:jc w:val="both"/>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干扰无线电业务正常进行</w:t>
            </w:r>
            <w:r>
              <w:rPr>
                <w:rFonts w:hint="default" w:ascii="Times New Roman" w:hAnsi="Times New Roman" w:eastAsia="宋体" w:cs="Times New Roman"/>
                <w:color w:val="auto"/>
                <w:sz w:val="21"/>
                <w:szCs w:val="21"/>
                <w:lang w:eastAsia="zh-CN"/>
              </w:rPr>
              <w:t>，</w:t>
            </w:r>
            <w:r>
              <w:rPr>
                <w:rFonts w:hint="default" w:ascii="Times New Roman" w:hAnsi="Times New Roman" w:cs="Times New Roman"/>
                <w:color w:val="auto"/>
                <w:sz w:val="21"/>
                <w:szCs w:val="21"/>
                <w:lang w:val="en-US" w:eastAsia="zh-CN"/>
              </w:rPr>
              <w:t>且</w:t>
            </w:r>
            <w:r>
              <w:rPr>
                <w:rFonts w:hint="default" w:ascii="Times New Roman" w:hAnsi="Times New Roman" w:eastAsia="宋体" w:cs="Times New Roman"/>
                <w:color w:val="auto"/>
                <w:sz w:val="21"/>
                <w:szCs w:val="21"/>
              </w:rPr>
              <w:t>对航空器、铁路机车专用无线电导航</w:t>
            </w:r>
            <w:r>
              <w:rPr>
                <w:rFonts w:hint="default" w:ascii="Times New Roman" w:hAnsi="Times New Roman" w:eastAsia="宋体" w:cs="Times New Roman"/>
                <w:color w:val="auto"/>
                <w:sz w:val="21"/>
                <w:szCs w:val="21"/>
                <w:lang w:eastAsia="zh-CN"/>
              </w:rPr>
              <w:t>以及</w:t>
            </w:r>
            <w:r>
              <w:rPr>
                <w:rFonts w:hint="default" w:ascii="Times New Roman" w:hAnsi="Times New Roman" w:eastAsia="宋体" w:cs="Times New Roman"/>
                <w:color w:val="auto"/>
                <w:sz w:val="21"/>
                <w:szCs w:val="21"/>
              </w:rPr>
              <w:t>航空器、铁路机车遇险救助与安全通信等涉及人身安全的无线电频率产生有害干扰的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干扰时间（累计）在3分钟以下的</w:t>
            </w:r>
          </w:p>
        </w:tc>
        <w:tc>
          <w:tcPr>
            <w:tcW w:w="2141" w:type="dxa"/>
            <w:vMerge w:val="continue"/>
            <w:vAlign w:val="center"/>
          </w:tcPr>
          <w:p>
            <w:pPr>
              <w:spacing w:line="24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sz w:val="21"/>
                <w:szCs w:val="21"/>
              </w:rPr>
            </w:pPr>
          </w:p>
        </w:tc>
        <w:tc>
          <w:tcPr>
            <w:tcW w:w="2154" w:type="dxa"/>
            <w:vMerge w:val="continue"/>
            <w:vAlign w:val="top"/>
          </w:tcPr>
          <w:p>
            <w:pPr>
              <w:spacing w:line="240" w:lineRule="auto"/>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b/>
                <w:color w:val="auto"/>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color w:val="auto"/>
                <w:sz w:val="21"/>
                <w:szCs w:val="21"/>
                <w:lang w:eastAsia="zh-CN"/>
              </w:rPr>
            </w:pPr>
          </w:p>
        </w:tc>
        <w:tc>
          <w:tcPr>
            <w:tcW w:w="709" w:type="dxa"/>
            <w:vMerge w:val="continue"/>
            <w:vAlign w:val="center"/>
          </w:tcPr>
          <w:p>
            <w:pPr>
              <w:spacing w:line="240" w:lineRule="auto"/>
              <w:jc w:val="center"/>
            </w:pPr>
          </w:p>
        </w:tc>
        <w:tc>
          <w:tcPr>
            <w:tcW w:w="5145" w:type="dxa"/>
            <w:vAlign w:val="center"/>
          </w:tcPr>
          <w:p>
            <w:pPr>
              <w:spacing w:line="240" w:lineRule="auto"/>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干扰无线电业务正常进行</w:t>
            </w:r>
            <w:r>
              <w:rPr>
                <w:rFonts w:hint="default" w:ascii="Times New Roman" w:hAnsi="Times New Roman" w:eastAsia="宋体" w:cs="Times New Roman"/>
                <w:color w:val="auto"/>
                <w:sz w:val="21"/>
                <w:szCs w:val="21"/>
                <w:lang w:eastAsia="zh-CN"/>
              </w:rPr>
              <w:t>，</w:t>
            </w:r>
            <w:r>
              <w:rPr>
                <w:rFonts w:hint="default" w:ascii="Times New Roman" w:hAnsi="Times New Roman" w:cs="Times New Roman"/>
                <w:color w:val="auto"/>
                <w:sz w:val="21"/>
                <w:szCs w:val="21"/>
                <w:lang w:val="en-US" w:eastAsia="zh-CN"/>
              </w:rPr>
              <w:t>且</w:t>
            </w:r>
            <w:r>
              <w:rPr>
                <w:rFonts w:hint="default" w:ascii="Times New Roman" w:hAnsi="Times New Roman" w:eastAsia="宋体" w:cs="Times New Roman"/>
                <w:color w:val="auto"/>
                <w:sz w:val="21"/>
                <w:szCs w:val="21"/>
              </w:rPr>
              <w:t>对船舶专用无线电导航、船舶遇险救助与安全通信等涉及人身安全的无线电频率产生有害干扰的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干扰时间（累计）在10分钟以上30分钟以下的</w:t>
            </w:r>
          </w:p>
        </w:tc>
        <w:tc>
          <w:tcPr>
            <w:tcW w:w="2141" w:type="dxa"/>
            <w:vMerge w:val="restart"/>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没收产生有害干扰的设备，并处30万元以上40万元以下罚款。有无线电台执照的，同时吊销无线电台执照</w:t>
            </w:r>
          </w:p>
          <w:p>
            <w:pPr>
              <w:spacing w:line="240" w:lineRule="auto"/>
              <w:jc w:val="both"/>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干扰无线电业务正常进行</w:t>
            </w:r>
            <w:r>
              <w:rPr>
                <w:rFonts w:hint="default" w:ascii="Times New Roman" w:hAnsi="Times New Roman" w:eastAsia="宋体" w:cs="Times New Roman"/>
                <w:color w:val="auto"/>
                <w:sz w:val="21"/>
                <w:szCs w:val="21"/>
                <w:lang w:eastAsia="zh-CN"/>
              </w:rPr>
              <w:t>，</w:t>
            </w:r>
            <w:r>
              <w:rPr>
                <w:rFonts w:hint="default" w:ascii="Times New Roman" w:hAnsi="Times New Roman" w:cs="Times New Roman"/>
                <w:color w:val="auto"/>
                <w:sz w:val="21"/>
                <w:szCs w:val="21"/>
                <w:lang w:val="en-US" w:eastAsia="zh-CN"/>
              </w:rPr>
              <w:t>且</w:t>
            </w:r>
            <w:r>
              <w:rPr>
                <w:rFonts w:hint="default" w:ascii="Times New Roman" w:hAnsi="Times New Roman" w:eastAsia="宋体" w:cs="Times New Roman"/>
                <w:color w:val="auto"/>
                <w:sz w:val="21"/>
                <w:szCs w:val="21"/>
              </w:rPr>
              <w:t>对航空器、铁路机车专用无线电导航</w:t>
            </w:r>
            <w:r>
              <w:rPr>
                <w:rFonts w:hint="default" w:ascii="Times New Roman" w:hAnsi="Times New Roman" w:eastAsia="宋体" w:cs="Times New Roman"/>
                <w:color w:val="auto"/>
                <w:sz w:val="21"/>
                <w:szCs w:val="21"/>
                <w:lang w:eastAsia="zh-CN"/>
              </w:rPr>
              <w:t>以及</w:t>
            </w:r>
            <w:r>
              <w:rPr>
                <w:rFonts w:hint="default" w:ascii="Times New Roman" w:hAnsi="Times New Roman" w:eastAsia="宋体" w:cs="Times New Roman"/>
                <w:color w:val="auto"/>
                <w:sz w:val="21"/>
                <w:szCs w:val="21"/>
              </w:rPr>
              <w:t>航空器、铁路机车遇险救助与安全通信等涉及人身安全的无线电频率产生有害干扰的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干扰时间（累计）在3分钟以上30分钟以下的</w:t>
            </w:r>
          </w:p>
        </w:tc>
        <w:tc>
          <w:tcPr>
            <w:tcW w:w="2141" w:type="dxa"/>
            <w:vMerge w:val="continue"/>
            <w:vAlign w:val="center"/>
          </w:tcPr>
          <w:p>
            <w:pPr>
              <w:spacing w:line="240" w:lineRule="auto"/>
              <w:jc w:val="both"/>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干扰无线电业务正常进行</w:t>
            </w:r>
            <w:r>
              <w:rPr>
                <w:rFonts w:hint="default" w:ascii="Times New Roman" w:hAnsi="Times New Roman" w:eastAsia="宋体" w:cs="Times New Roman"/>
                <w:color w:val="auto"/>
                <w:sz w:val="21"/>
                <w:szCs w:val="21"/>
                <w:lang w:eastAsia="zh-CN"/>
              </w:rPr>
              <w:t>，</w:t>
            </w:r>
            <w:r>
              <w:rPr>
                <w:rFonts w:hint="default" w:ascii="Times New Roman" w:hAnsi="Times New Roman" w:cs="Times New Roman"/>
                <w:color w:val="auto"/>
                <w:sz w:val="21"/>
                <w:szCs w:val="21"/>
                <w:lang w:val="en-US" w:eastAsia="zh-CN"/>
              </w:rPr>
              <w:t>且</w:t>
            </w:r>
            <w:r>
              <w:rPr>
                <w:rFonts w:hint="default" w:ascii="Times New Roman" w:hAnsi="Times New Roman" w:eastAsia="宋体" w:cs="Times New Roman"/>
                <w:color w:val="auto"/>
                <w:sz w:val="21"/>
                <w:szCs w:val="21"/>
              </w:rPr>
              <w:t>对船舶专用无线电导航、船舶遇险救助与安全通信等涉及人身安全的无线电频率产生有害干扰的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干扰时间（累计）在30分钟以上的</w:t>
            </w:r>
          </w:p>
        </w:tc>
        <w:tc>
          <w:tcPr>
            <w:tcW w:w="2141" w:type="dxa"/>
            <w:vMerge w:val="restart"/>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没收产生有害干扰的设备，并处40万元以上50万元以下罚款。有无线电台执照的，同时吊销无线电台执照</w:t>
            </w: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lang w:val="en-US" w:eastAsia="zh-CN"/>
              </w:rPr>
            </w:pPr>
          </w:p>
          <w:p>
            <w:pPr>
              <w:spacing w:line="240" w:lineRule="auto"/>
              <w:jc w:val="both"/>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干扰无线电业务正常进行</w:t>
            </w:r>
            <w:r>
              <w:rPr>
                <w:rFonts w:hint="default" w:ascii="Times New Roman" w:hAnsi="Times New Roman" w:eastAsia="宋体" w:cs="Times New Roman"/>
                <w:color w:val="auto"/>
                <w:sz w:val="21"/>
                <w:szCs w:val="21"/>
                <w:lang w:eastAsia="zh-CN"/>
              </w:rPr>
              <w:t>，</w:t>
            </w:r>
            <w:r>
              <w:rPr>
                <w:rFonts w:hint="default" w:ascii="Times New Roman" w:hAnsi="Times New Roman" w:cs="Times New Roman"/>
                <w:color w:val="auto"/>
                <w:sz w:val="21"/>
                <w:szCs w:val="21"/>
                <w:lang w:val="en-US" w:eastAsia="zh-CN"/>
              </w:rPr>
              <w:t>且</w:t>
            </w:r>
            <w:r>
              <w:rPr>
                <w:rFonts w:hint="default" w:ascii="Times New Roman" w:hAnsi="Times New Roman" w:eastAsia="宋体" w:cs="Times New Roman"/>
                <w:color w:val="auto"/>
                <w:sz w:val="21"/>
                <w:szCs w:val="21"/>
              </w:rPr>
              <w:t>对航空器、铁路机车专用无线电导航</w:t>
            </w:r>
            <w:r>
              <w:rPr>
                <w:rFonts w:hint="default" w:ascii="Times New Roman" w:hAnsi="Times New Roman" w:eastAsia="宋体" w:cs="Times New Roman"/>
                <w:color w:val="auto"/>
                <w:sz w:val="21"/>
                <w:szCs w:val="21"/>
                <w:lang w:eastAsia="zh-CN"/>
              </w:rPr>
              <w:t>以及</w:t>
            </w:r>
            <w:r>
              <w:rPr>
                <w:rFonts w:hint="default" w:ascii="Times New Roman" w:hAnsi="Times New Roman" w:eastAsia="宋体" w:cs="Times New Roman"/>
                <w:color w:val="auto"/>
                <w:sz w:val="21"/>
                <w:szCs w:val="21"/>
              </w:rPr>
              <w:t>航空器、铁路机车遇险救助与安全通信等涉及人身安全的无线电频率产生有害干扰的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干扰时间（累计）在30分钟以上的</w:t>
            </w:r>
          </w:p>
        </w:tc>
        <w:tc>
          <w:tcPr>
            <w:tcW w:w="2141" w:type="dxa"/>
            <w:vMerge w:val="continue"/>
            <w:vAlign w:val="center"/>
          </w:tcPr>
          <w:p>
            <w:pPr>
              <w:spacing w:line="240" w:lineRule="auto"/>
              <w:jc w:val="both"/>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干扰无线电业务正常进行</w:t>
            </w:r>
            <w:r>
              <w:rPr>
                <w:rFonts w:hint="default" w:ascii="Times New Roman" w:hAnsi="Times New Roman" w:eastAsia="宋体" w:cs="Times New Roman"/>
                <w:color w:val="auto"/>
                <w:sz w:val="21"/>
                <w:szCs w:val="21"/>
                <w:lang w:eastAsia="zh-CN"/>
              </w:rPr>
              <w:t>，</w:t>
            </w:r>
            <w:r>
              <w:rPr>
                <w:rFonts w:hint="default" w:ascii="Times New Roman" w:hAnsi="Times New Roman" w:cs="Times New Roman"/>
                <w:color w:val="auto"/>
                <w:sz w:val="21"/>
                <w:szCs w:val="21"/>
                <w:lang w:val="en-US" w:eastAsia="zh-CN"/>
              </w:rPr>
              <w:t>且</w:t>
            </w:r>
            <w:r>
              <w:rPr>
                <w:rFonts w:hint="default" w:ascii="Times New Roman" w:hAnsi="Times New Roman" w:eastAsia="宋体" w:cs="Times New Roman"/>
                <w:color w:val="auto"/>
                <w:sz w:val="21"/>
                <w:szCs w:val="21"/>
              </w:rPr>
              <w:t>对航天器专用无线电导航、航天器遇险救助与安全通信等涉及人身安全的无线电频率产生有害干扰的</w:t>
            </w:r>
          </w:p>
        </w:tc>
        <w:tc>
          <w:tcPr>
            <w:tcW w:w="2141" w:type="dxa"/>
            <w:vMerge w:val="continue"/>
            <w:vAlign w:val="center"/>
          </w:tcPr>
          <w:p>
            <w:pPr>
              <w:spacing w:line="240" w:lineRule="auto"/>
              <w:jc w:val="both"/>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900" w:type="dxa"/>
            <w:vMerge w:val="restart"/>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研制、生产、销售和维修大功率无线电发射设备，未采取有效措施抑制电波发射</w:t>
            </w:r>
            <w:r>
              <w:rPr>
                <w:rFonts w:hint="default" w:ascii="Times New Roman" w:hAnsi="Times New Roman" w:cs="Times New Roman"/>
                <w:color w:val="auto"/>
                <w:sz w:val="21"/>
                <w:szCs w:val="21"/>
                <w:lang w:eastAsia="zh-CN"/>
              </w:rPr>
              <w:t>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》第五十条</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研制、生产、销售和维修大功率无线电发射设备，应当采取措施有效抑制电波发射，不得对依法使用的无线电台（站）产生有害干扰。进行实效发射试验的，应当依照本条例第三十条的规定向省、自治区、直辖市无线电管理机构申请办理临时设置、使用无线电台（站）手续。</w:t>
            </w:r>
          </w:p>
          <w:p>
            <w:pPr>
              <w:spacing w:line="240" w:lineRule="auto"/>
              <w:ind w:firstLine="420" w:firstLineChars="200"/>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lang w:val="en-US" w:eastAsia="zh-CN"/>
              </w:rPr>
            </w:pPr>
          </w:p>
        </w:tc>
        <w:tc>
          <w:tcPr>
            <w:tcW w:w="2154" w:type="dxa"/>
            <w:vMerge w:val="restart"/>
            <w:vAlign w:val="top"/>
          </w:tcPr>
          <w:p>
            <w:pPr>
              <w:spacing w:beforeLines="0" w:afterLines="0"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w:t>
            </w:r>
            <w:r>
              <w:rPr>
                <w:rFonts w:hint="default" w:ascii="Times New Roman" w:hAnsi="Times New Roman" w:eastAsia="宋体" w:cs="Times New Roman"/>
                <w:b/>
                <w:color w:val="auto"/>
                <w:sz w:val="21"/>
                <w:szCs w:val="21"/>
                <w:lang w:eastAsia="zh-CN"/>
              </w:rPr>
              <w:t>中华人民共和国无线电管理条例</w:t>
            </w:r>
            <w:r>
              <w:rPr>
                <w:rFonts w:hint="default" w:ascii="Times New Roman" w:hAnsi="Times New Roman" w:eastAsia="宋体" w:cs="Times New Roman"/>
                <w:b/>
                <w:color w:val="auto"/>
                <w:sz w:val="21"/>
                <w:szCs w:val="21"/>
              </w:rPr>
              <w:t>》第七十五条</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违反本条例规定，有下列行为之一的，由无线电管理机构责令改正；拒不改正的，没收从事违法活动的设备，并处 3 万元以上 10 万元以下的罚款；造成严重后果的，并处 10 万元以上 30 万元以下的罚款：</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一</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rPr>
              <w:t>研制、生产、销售和维修大功率无线电发射设备，未采取有效措施抑制电波发射；</w:t>
            </w:r>
          </w:p>
        </w:tc>
        <w:tc>
          <w:tcPr>
            <w:tcW w:w="709" w:type="dxa"/>
            <w:vMerge w:val="restart"/>
            <w:vAlign w:val="center"/>
          </w:tcPr>
          <w:p>
            <w:pPr>
              <w:numPr>
                <w:ilvl w:val="0"/>
                <w:numId w:val="0"/>
              </w:numPr>
              <w:spacing w:line="240" w:lineRule="auto"/>
              <w:ind w:left="0" w:leftChars="0" w:firstLine="0" w:firstLineChars="0"/>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没收非法财物、罚款</w:t>
            </w:r>
          </w:p>
        </w:tc>
        <w:tc>
          <w:tcPr>
            <w:tcW w:w="709" w:type="dxa"/>
            <w:vAlign w:val="center"/>
          </w:tcPr>
          <w:p>
            <w:pPr>
              <w:spacing w:line="240" w:lineRule="auto"/>
              <w:jc w:val="center"/>
            </w:pPr>
            <w:r>
              <w:rPr>
                <w:rFonts w:hint="default" w:ascii="Times New Roman" w:hAnsi="Times New Roman" w:eastAsia="宋体" w:cs="Times New Roman"/>
                <w:color w:val="auto"/>
                <w:sz w:val="21"/>
                <w:szCs w:val="21"/>
                <w:lang w:eastAsia="zh-CN"/>
              </w:rPr>
              <w:t>不予处罚</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rPr>
              <w:t>尚未</w:t>
            </w:r>
            <w:r>
              <w:rPr>
                <w:rFonts w:hint="default" w:ascii="Times New Roman" w:hAnsi="Times New Roman" w:cs="Times New Roman"/>
                <w:i w:val="0"/>
                <w:color w:val="auto"/>
                <w:kern w:val="0"/>
                <w:sz w:val="21"/>
                <w:szCs w:val="21"/>
                <w:u w:val="none"/>
                <w:lang w:val="en-US" w:eastAsia="zh-CN"/>
              </w:rPr>
              <w:t>或者</w:t>
            </w:r>
            <w:r>
              <w:rPr>
                <w:rFonts w:hint="default" w:ascii="Times New Roman" w:hAnsi="Times New Roman" w:eastAsia="宋体" w:cs="Times New Roman"/>
                <w:color w:val="auto"/>
                <w:sz w:val="21"/>
                <w:szCs w:val="21"/>
              </w:rPr>
              <w:t>轻微影响合法无线电业务正常进行或者产生其他轻微不利影响的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widowControl/>
              <w:spacing w:line="240" w:lineRule="auto"/>
              <w:jc w:val="both"/>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rPr>
              <w:t>尚未影响合法无线电业务正常进行，</w:t>
            </w:r>
            <w:r>
              <w:rPr>
                <w:rFonts w:hint="default" w:ascii="Times New Roman" w:hAnsi="Times New Roman" w:eastAsia="宋体" w:cs="Times New Roman"/>
                <w:color w:val="auto"/>
                <w:sz w:val="21"/>
                <w:szCs w:val="21"/>
              </w:rPr>
              <w:t>责令改正，拒不改正的</w:t>
            </w:r>
          </w:p>
        </w:tc>
        <w:tc>
          <w:tcPr>
            <w:tcW w:w="2141" w:type="dxa"/>
            <w:vAlign w:val="center"/>
          </w:tcPr>
          <w:p>
            <w:pPr>
              <w:widowControl/>
              <w:spacing w:line="240" w:lineRule="auto"/>
              <w:jc w:val="both"/>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rPr>
              <w:t>没收从事违法活动的设备，并处3万元以上5万元以下的罚款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影响合法无线电业务正常进行或者产生其他</w:t>
            </w:r>
            <w:r>
              <w:rPr>
                <w:rFonts w:hint="default" w:ascii="Times New Roman" w:hAnsi="Times New Roman" w:cs="Times New Roman"/>
                <w:strike/>
                <w:color w:val="FF0000"/>
                <w:sz w:val="21"/>
                <w:szCs w:val="21"/>
                <w:lang w:eastAsia="zh-CN"/>
              </w:rPr>
              <w:t>·</w:t>
            </w:r>
            <w:r>
              <w:rPr>
                <w:rFonts w:hint="default" w:ascii="Times New Roman" w:hAnsi="Times New Roman" w:eastAsia="宋体" w:cs="Times New Roman"/>
                <w:color w:val="auto"/>
                <w:sz w:val="21"/>
                <w:szCs w:val="21"/>
              </w:rPr>
              <w:t>不利影响的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widowControl/>
              <w:spacing w:line="240" w:lineRule="auto"/>
              <w:jc w:val="both"/>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rPr>
              <w:t>没收从事违法活动的设备，并处5万元以上10万元以下的罚款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严重</w:t>
            </w:r>
            <w:r>
              <w:rPr>
                <w:rFonts w:hint="default" w:ascii="Times New Roman" w:hAnsi="Times New Roman" w:eastAsia="宋体" w:cs="Times New Roman"/>
                <w:color w:val="auto"/>
                <w:sz w:val="21"/>
                <w:szCs w:val="21"/>
              </w:rPr>
              <w:t>影响合法无线电业务正常进行</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对人民群众生命财产安全</w:t>
            </w:r>
            <w:r>
              <w:rPr>
                <w:rFonts w:hint="eastAsia"/>
                <w:color w:val="auto"/>
                <w:sz w:val="21"/>
                <w:szCs w:val="21"/>
                <w:lang w:val="en-US" w:eastAsia="zh-CN"/>
              </w:rPr>
              <w:t>等造成损害</w:t>
            </w:r>
            <w:r>
              <w:rPr>
                <w:rFonts w:hint="eastAsia"/>
                <w:color w:val="auto"/>
                <w:sz w:val="21"/>
                <w:szCs w:val="21"/>
              </w:rPr>
              <w:t>或者</w:t>
            </w:r>
            <w:r>
              <w:rPr>
                <w:rFonts w:hint="eastAsia"/>
                <w:color w:val="auto"/>
                <w:sz w:val="21"/>
                <w:szCs w:val="21"/>
                <w:lang w:val="en-US" w:eastAsia="zh-CN"/>
              </w:rPr>
              <w:t>影响</w:t>
            </w:r>
            <w:r>
              <w:rPr>
                <w:rFonts w:hint="default" w:ascii="Times New Roman" w:hAnsi="Times New Roman" w:eastAsia="宋体" w:cs="Times New Roman"/>
                <w:color w:val="auto"/>
                <w:sz w:val="21"/>
                <w:szCs w:val="21"/>
              </w:rPr>
              <w:t>社会稳定</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导致</w:t>
            </w:r>
            <w:r>
              <w:rPr>
                <w:rFonts w:hint="eastAsia"/>
                <w:color w:val="auto"/>
                <w:sz w:val="21"/>
                <w:szCs w:val="21"/>
              </w:rPr>
              <w:t>重大活动</w:t>
            </w:r>
            <w:r>
              <w:rPr>
                <w:rFonts w:hint="eastAsia"/>
                <w:color w:val="auto"/>
                <w:sz w:val="21"/>
                <w:szCs w:val="21"/>
                <w:lang w:val="en-US" w:eastAsia="zh-CN"/>
              </w:rPr>
              <w:t>无法正常</w:t>
            </w:r>
            <w:r>
              <w:rPr>
                <w:rFonts w:hint="eastAsia"/>
                <w:color w:val="auto"/>
                <w:sz w:val="21"/>
                <w:szCs w:val="21"/>
              </w:rPr>
              <w:t>开展</w:t>
            </w:r>
            <w:r>
              <w:rPr>
                <w:rFonts w:hint="eastAsia"/>
                <w:color w:val="auto"/>
                <w:sz w:val="21"/>
                <w:szCs w:val="21"/>
                <w:lang w:val="en-US" w:eastAsia="zh-CN"/>
              </w:rPr>
              <w:t>等严重后果</w:t>
            </w:r>
            <w:r>
              <w:rPr>
                <w:rFonts w:hint="default" w:ascii="Times New Roman" w:hAnsi="Times New Roman" w:cs="Times New Roman"/>
                <w:color w:val="auto"/>
                <w:sz w:val="21"/>
                <w:szCs w:val="21"/>
                <w:lang w:val="en-US" w:eastAsia="zh-CN"/>
              </w:rPr>
              <w:t>的</w:t>
            </w:r>
          </w:p>
        </w:tc>
        <w:tc>
          <w:tcPr>
            <w:tcW w:w="2141" w:type="dxa"/>
            <w:vAlign w:val="center"/>
          </w:tcPr>
          <w:p>
            <w:pPr>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 xml:space="preserve">没收从事违法活动的设备，并处 </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0 万元以上 30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w:t>
            </w:r>
          </w:p>
        </w:tc>
        <w:tc>
          <w:tcPr>
            <w:tcW w:w="900" w:type="dxa"/>
            <w:vMerge w:val="restart"/>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境外组织或者个人在我国境内进行电波参数测试及电波监测</w:t>
            </w:r>
            <w:r>
              <w:rPr>
                <w:rFonts w:hint="default" w:ascii="Times New Roman" w:hAnsi="Times New Roman" w:cs="Times New Roman"/>
                <w:color w:val="auto"/>
                <w:sz w:val="21"/>
                <w:szCs w:val="21"/>
                <w:lang w:eastAsia="zh-CN"/>
              </w:rPr>
              <w:t>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》第五十五条</w:t>
            </w:r>
            <w:r>
              <w:rPr>
                <w:rFonts w:hint="default" w:ascii="Times New Roman" w:hAnsi="Times New Roman" w:eastAsia="宋体" w:cs="Times New Roman"/>
                <w:b/>
                <w:bCs/>
                <w:color w:val="auto"/>
                <w:sz w:val="21"/>
                <w:szCs w:val="21"/>
                <w:lang w:val="en-US" w:eastAsia="zh-CN"/>
              </w:rPr>
              <w:t xml:space="preserve"> 第一款</w:t>
            </w:r>
          </w:p>
          <w:p>
            <w:pPr>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境外组织或者个人不得在我国境内进行电波参数测试及电波监测。</w:t>
            </w:r>
          </w:p>
        </w:tc>
        <w:tc>
          <w:tcPr>
            <w:tcW w:w="2154" w:type="dxa"/>
            <w:vMerge w:val="restart"/>
            <w:vAlign w:val="top"/>
          </w:tcPr>
          <w:p>
            <w:pPr>
              <w:spacing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w:t>
            </w:r>
            <w:r>
              <w:rPr>
                <w:rFonts w:hint="default" w:ascii="Times New Roman" w:hAnsi="Times New Roman" w:eastAsia="宋体" w:cs="Times New Roman"/>
                <w:b/>
                <w:color w:val="auto"/>
                <w:sz w:val="21"/>
                <w:szCs w:val="21"/>
                <w:lang w:eastAsia="zh-CN"/>
              </w:rPr>
              <w:t>中华人民共和国无线电管理条例</w:t>
            </w:r>
            <w:r>
              <w:rPr>
                <w:rFonts w:hint="default" w:ascii="Times New Roman" w:hAnsi="Times New Roman" w:eastAsia="宋体" w:cs="Times New Roman"/>
                <w:b/>
                <w:color w:val="auto"/>
                <w:sz w:val="21"/>
                <w:szCs w:val="21"/>
              </w:rPr>
              <w:t>》第七十五条</w:t>
            </w:r>
          </w:p>
          <w:p>
            <w:pPr>
              <w:spacing w:line="240" w:lineRule="auto"/>
              <w:ind w:firstLine="421"/>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违反本条例规定，有下列行为之一的，由无线电管理机构责令改正；拒不改正的，没收从事违法活动的设备，并处 3 万元以上 10 万元以下的罚款；造成严重后果的，并处 10 万元以上 30 万元以下的罚款：</w:t>
            </w:r>
          </w:p>
          <w:p>
            <w:pPr>
              <w:numPr>
                <w:ilvl w:val="0"/>
                <w:numId w:val="0"/>
              </w:numPr>
              <w:spacing w:line="240" w:lineRule="auto"/>
              <w:ind w:left="0" w:leftChars="0"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eastAsia="zh-CN"/>
              </w:rPr>
              <w:t>（二）</w:t>
            </w:r>
            <w:r>
              <w:rPr>
                <w:rFonts w:hint="default" w:ascii="Times New Roman" w:hAnsi="Times New Roman" w:eastAsia="宋体" w:cs="Times New Roman"/>
                <w:color w:val="auto"/>
                <w:sz w:val="21"/>
                <w:szCs w:val="21"/>
              </w:rPr>
              <w:t>境外组织或者个人在我国境内进行电波参数测试及电波监测；</w:t>
            </w:r>
          </w:p>
        </w:tc>
        <w:tc>
          <w:tcPr>
            <w:tcW w:w="709" w:type="dxa"/>
            <w:vMerge w:val="restart"/>
            <w:vAlign w:val="center"/>
          </w:tcPr>
          <w:p>
            <w:pPr>
              <w:numPr>
                <w:ilvl w:val="0"/>
                <w:numId w:val="0"/>
              </w:numPr>
              <w:spacing w:line="240" w:lineRule="auto"/>
              <w:ind w:left="0" w:leftChars="0" w:firstLine="0" w:firstLineChars="0"/>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没收非法财物、罚款</w:t>
            </w:r>
          </w:p>
        </w:tc>
        <w:tc>
          <w:tcPr>
            <w:tcW w:w="709" w:type="dxa"/>
            <w:vAlign w:val="center"/>
          </w:tcPr>
          <w:p>
            <w:pPr>
              <w:spacing w:line="240" w:lineRule="auto"/>
              <w:jc w:val="center"/>
            </w:pPr>
            <w:r>
              <w:rPr>
                <w:rFonts w:hint="default" w:ascii="Times New Roman" w:hAnsi="Times New Roman" w:eastAsia="宋体" w:cs="Times New Roman"/>
                <w:color w:val="auto"/>
                <w:sz w:val="21"/>
                <w:szCs w:val="21"/>
                <w:lang w:eastAsia="zh-CN"/>
              </w:rPr>
              <w:t>不予处罚</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电波参数测试包括对无线电频率、场强与功率通量密度、频谱占用度、带宽、调制、无线电测向与定位等，</w:t>
            </w:r>
            <w:r>
              <w:rPr>
                <w:rFonts w:hint="default" w:ascii="Times New Roman" w:hAnsi="Times New Roman" w:eastAsia="宋体" w:cs="Times New Roman"/>
                <w:color w:val="auto"/>
                <w:sz w:val="21"/>
                <w:szCs w:val="21"/>
                <w:lang w:eastAsia="zh-CN"/>
              </w:rPr>
              <w:t>电波参数测试或者电波监测的内容不涉及国家秘密、情报，</w:t>
            </w:r>
            <w:r>
              <w:rPr>
                <w:rFonts w:hint="default" w:ascii="Times New Roman" w:hAnsi="Times New Roman" w:eastAsia="宋体" w:cs="Times New Roman"/>
                <w:color w:val="auto"/>
                <w:sz w:val="21"/>
                <w:szCs w:val="21"/>
              </w:rPr>
              <w:t>下同</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参数测试个数或监测内容</w:t>
            </w:r>
            <w:r>
              <w:rPr>
                <w:rFonts w:hint="default" w:ascii="Times New Roman" w:hAnsi="Times New Roman" w:cs="Times New Roman"/>
                <w:color w:val="auto"/>
                <w:sz w:val="21"/>
                <w:szCs w:val="21"/>
                <w:lang w:eastAsia="zh-CN"/>
              </w:rPr>
              <w:t>未造成国家安全隐患的，</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参数测试个数或监测内容</w:t>
            </w:r>
            <w:r>
              <w:rPr>
                <w:rFonts w:hint="default" w:ascii="Times New Roman" w:hAnsi="Times New Roman" w:eastAsia="宋体" w:cs="Times New Roman"/>
                <w:color w:val="auto"/>
                <w:sz w:val="21"/>
                <w:szCs w:val="21"/>
                <w:lang w:eastAsia="zh-CN"/>
              </w:rPr>
              <w:t>条目数量（累计）</w:t>
            </w:r>
            <w:r>
              <w:rPr>
                <w:rFonts w:hint="default" w:ascii="Times New Roman" w:hAnsi="Times New Roman" w:eastAsia="宋体" w:cs="Times New Roman"/>
                <w:color w:val="auto"/>
                <w:sz w:val="21"/>
                <w:szCs w:val="21"/>
              </w:rPr>
              <w:t>未超过10条的</w:t>
            </w:r>
            <w:r>
              <w:rPr>
                <w:rFonts w:hint="default" w:ascii="Times New Roman" w:hAnsi="Times New Roman" w:eastAsia="宋体" w:cs="Times New Roman"/>
                <w:color w:val="auto"/>
                <w:sz w:val="21"/>
                <w:szCs w:val="21"/>
                <w:lang w:eastAsia="zh-CN"/>
              </w:rPr>
              <w:t>，</w:t>
            </w:r>
            <w:r>
              <w:rPr>
                <w:rFonts w:hint="default" w:ascii="Times New Roman" w:hAnsi="Times New Roman" w:cs="Times New Roman"/>
                <w:color w:val="auto"/>
                <w:sz w:val="21"/>
                <w:szCs w:val="21"/>
                <w:lang w:eastAsia="zh-CN"/>
              </w:rPr>
              <w:t>未造成国家安全隐患的，</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没收从事违法活动的设备，并处3万元以上</w:t>
            </w:r>
            <w:r>
              <w:rPr>
                <w:rFonts w:hint="default"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参数测试个数或监测内容</w:t>
            </w:r>
            <w:r>
              <w:rPr>
                <w:rFonts w:hint="default" w:ascii="Times New Roman" w:hAnsi="Times New Roman" w:eastAsia="宋体" w:cs="Times New Roman"/>
                <w:color w:val="auto"/>
                <w:sz w:val="21"/>
                <w:szCs w:val="21"/>
                <w:lang w:eastAsia="zh-CN"/>
              </w:rPr>
              <w:t>条目数量（累计）</w:t>
            </w:r>
            <w:r>
              <w:rPr>
                <w:rFonts w:hint="default" w:ascii="Times New Roman" w:hAnsi="Times New Roman" w:eastAsia="宋体" w:cs="Times New Roman"/>
                <w:color w:val="auto"/>
                <w:sz w:val="21"/>
                <w:szCs w:val="21"/>
              </w:rPr>
              <w:t>10条</w:t>
            </w:r>
            <w:r>
              <w:rPr>
                <w:rFonts w:hint="default" w:ascii="Times New Roman" w:hAnsi="Times New Roman" w:eastAsia="宋体" w:cs="Times New Roman"/>
                <w:color w:val="auto"/>
                <w:sz w:val="21"/>
                <w:szCs w:val="21"/>
                <w:lang w:eastAsia="zh-CN"/>
              </w:rPr>
              <w:t>以上的，</w:t>
            </w:r>
            <w:r>
              <w:rPr>
                <w:rFonts w:hint="default" w:ascii="Times New Roman" w:hAnsi="Times New Roman" w:cs="Times New Roman"/>
                <w:color w:val="auto"/>
                <w:sz w:val="21"/>
                <w:szCs w:val="21"/>
                <w:lang w:eastAsia="zh-CN"/>
              </w:rPr>
              <w:t>未造成国家安全隐患的，</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没收从事违法活动的设备，并处</w:t>
            </w:r>
            <w:r>
              <w:rPr>
                <w:rFonts w:hint="default"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rPr>
              <w:t>万元以上</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将测试以及监测到的数据对外发布或携带出境，造成国家安全隐患的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没收从事违法活动的设备，并处</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万元以上</w:t>
            </w:r>
            <w:r>
              <w:rPr>
                <w:rFonts w:hint="default"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利用测试以及监测到的数据，干扰、妨碍我国无线电边境协调、卫星轨位协调等无线电管理工作开展，损害我国电磁频谱利益的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没收从事违法活动的设备，并处20万元以上30万元以下罚款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w:t>
            </w:r>
          </w:p>
        </w:tc>
        <w:tc>
          <w:tcPr>
            <w:tcW w:w="900" w:type="dxa"/>
            <w:vMerge w:val="restart"/>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向境外组织或者个人提供涉及国家安全的境内电波参数资料</w:t>
            </w:r>
            <w:r>
              <w:rPr>
                <w:rFonts w:hint="default" w:ascii="Times New Roman" w:hAnsi="Times New Roman" w:cs="Times New Roman"/>
                <w:color w:val="auto"/>
                <w:sz w:val="21"/>
                <w:szCs w:val="21"/>
                <w:lang w:eastAsia="zh-CN"/>
              </w:rPr>
              <w:t>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》第五十五条</w:t>
            </w:r>
            <w:r>
              <w:rPr>
                <w:rFonts w:hint="default" w:ascii="Times New Roman" w:hAnsi="Times New Roman" w:eastAsia="宋体" w:cs="Times New Roman"/>
                <w:b/>
                <w:bCs/>
                <w:color w:val="auto"/>
                <w:sz w:val="21"/>
                <w:szCs w:val="21"/>
                <w:lang w:val="en-US" w:eastAsia="zh-CN"/>
              </w:rPr>
              <w:t xml:space="preserve"> 第二款</w:t>
            </w:r>
          </w:p>
          <w:p>
            <w:pPr>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任何单位或者个人不得向境外组织或者个人提供涉及国家安全的境内电波参数资料。</w:t>
            </w:r>
          </w:p>
        </w:tc>
        <w:tc>
          <w:tcPr>
            <w:tcW w:w="2154" w:type="dxa"/>
            <w:vMerge w:val="restart"/>
            <w:vAlign w:val="top"/>
          </w:tcPr>
          <w:p>
            <w:pPr>
              <w:spacing w:beforeLines="0" w:afterLines="0"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w:t>
            </w:r>
            <w:r>
              <w:rPr>
                <w:rFonts w:hint="default" w:ascii="Times New Roman" w:hAnsi="Times New Roman" w:eastAsia="宋体" w:cs="Times New Roman"/>
                <w:b/>
                <w:color w:val="auto"/>
                <w:sz w:val="21"/>
                <w:szCs w:val="21"/>
                <w:lang w:eastAsia="zh-CN"/>
              </w:rPr>
              <w:t>中华人民共和国无线电管理条例</w:t>
            </w:r>
            <w:r>
              <w:rPr>
                <w:rFonts w:hint="default" w:ascii="Times New Roman" w:hAnsi="Times New Roman" w:eastAsia="宋体" w:cs="Times New Roman"/>
                <w:b/>
                <w:color w:val="auto"/>
                <w:sz w:val="21"/>
                <w:szCs w:val="21"/>
              </w:rPr>
              <w:t>》第七十五条</w:t>
            </w:r>
          </w:p>
          <w:p>
            <w:pPr>
              <w:spacing w:beforeLines="0" w:afterLines="0" w:line="240" w:lineRule="auto"/>
              <w:ind w:firstLine="421"/>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违反本条例规定，有下列行为之一的，由无线电管理机构责令改正；拒不改正的，没收从事违法活动的设备，并处 3 万元以上 10 万元以下的罚款；造成严重后果的，并处 10 万元以上 30 万元以下的罚款：</w:t>
            </w:r>
          </w:p>
          <w:p>
            <w:pPr>
              <w:spacing w:beforeLines="0" w:afterLines="0"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eastAsia="zh-CN"/>
              </w:rPr>
              <w:t>（三）</w:t>
            </w:r>
            <w:r>
              <w:rPr>
                <w:rFonts w:hint="default" w:ascii="Times New Roman" w:hAnsi="Times New Roman" w:eastAsia="宋体" w:cs="Times New Roman"/>
                <w:color w:val="auto"/>
                <w:sz w:val="21"/>
                <w:szCs w:val="21"/>
              </w:rPr>
              <w:t>向境外组织或者个人提供涉及国家安全的境内电波参数资料。</w:t>
            </w:r>
          </w:p>
        </w:tc>
        <w:tc>
          <w:tcPr>
            <w:tcW w:w="709" w:type="dxa"/>
            <w:vMerge w:val="restart"/>
            <w:vAlign w:val="center"/>
          </w:tcPr>
          <w:p>
            <w:pPr>
              <w:spacing w:line="240" w:lineRule="auto"/>
              <w:ind w:firstLine="0" w:firstLineChars="0"/>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没收非法财物、罚款</w:t>
            </w:r>
          </w:p>
        </w:tc>
        <w:tc>
          <w:tcPr>
            <w:tcW w:w="709" w:type="dxa"/>
            <w:vAlign w:val="center"/>
          </w:tcPr>
          <w:p>
            <w:pPr>
              <w:spacing w:line="240" w:lineRule="auto"/>
              <w:jc w:val="center"/>
            </w:pPr>
            <w:r>
              <w:rPr>
                <w:rFonts w:hint="default" w:ascii="Times New Roman" w:hAnsi="Times New Roman" w:eastAsia="宋体" w:cs="Times New Roman"/>
                <w:color w:val="auto"/>
                <w:sz w:val="21"/>
                <w:szCs w:val="21"/>
                <w:lang w:eastAsia="zh-CN"/>
              </w:rPr>
              <w:t>不予处罚</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电波参数</w:t>
            </w:r>
            <w:r>
              <w:rPr>
                <w:rFonts w:hint="default" w:ascii="Times New Roman" w:hAnsi="Times New Roman" w:eastAsia="宋体" w:cs="Times New Roman"/>
                <w:color w:val="auto"/>
                <w:sz w:val="21"/>
                <w:szCs w:val="21"/>
                <w:lang w:eastAsia="zh-CN"/>
              </w:rPr>
              <w:t>资料中的信号数</w:t>
            </w:r>
            <w:r>
              <w:rPr>
                <w:rFonts w:hint="default" w:ascii="Times New Roman" w:hAnsi="Times New Roman" w:cs="Times New Roman"/>
                <w:color w:val="auto"/>
                <w:sz w:val="21"/>
                <w:szCs w:val="21"/>
                <w:lang w:eastAsia="zh-CN"/>
              </w:rPr>
              <w:t>未造成国家安全隐患的，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widowControl/>
              <w:spacing w:line="240" w:lineRule="auto"/>
              <w:jc w:val="both"/>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电波参数</w:t>
            </w:r>
            <w:r>
              <w:rPr>
                <w:rFonts w:hint="default" w:ascii="Times New Roman" w:hAnsi="Times New Roman" w:eastAsia="宋体" w:cs="Times New Roman"/>
                <w:color w:val="auto"/>
                <w:sz w:val="21"/>
                <w:szCs w:val="21"/>
                <w:lang w:eastAsia="zh-CN"/>
              </w:rPr>
              <w:t>资料中的信号数未超过</w:t>
            </w:r>
            <w:r>
              <w:rPr>
                <w:rFonts w:hint="default" w:ascii="Times New Roman" w:hAnsi="Times New Roman" w:eastAsia="宋体" w:cs="Times New Roman"/>
                <w:color w:val="auto"/>
                <w:sz w:val="21"/>
                <w:szCs w:val="21"/>
              </w:rPr>
              <w:t>10条</w:t>
            </w:r>
            <w:r>
              <w:rPr>
                <w:rFonts w:hint="default" w:ascii="Times New Roman" w:hAnsi="Times New Roman" w:eastAsia="宋体" w:cs="Times New Roman"/>
                <w:color w:val="auto"/>
                <w:sz w:val="21"/>
                <w:szCs w:val="21"/>
                <w:lang w:eastAsia="zh-CN"/>
              </w:rPr>
              <w:t>，</w:t>
            </w:r>
            <w:r>
              <w:rPr>
                <w:rFonts w:hint="default" w:ascii="Times New Roman" w:hAnsi="Times New Roman" w:cs="Times New Roman"/>
                <w:color w:val="auto"/>
                <w:sz w:val="21"/>
                <w:szCs w:val="21"/>
                <w:lang w:eastAsia="zh-CN"/>
              </w:rPr>
              <w:t>未造成国家安全隐患的，</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没收从事违法活动的设备，并处3万元以上</w:t>
            </w:r>
            <w:r>
              <w:rPr>
                <w:rFonts w:hint="default"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电波参数</w:t>
            </w:r>
            <w:r>
              <w:rPr>
                <w:rFonts w:hint="default" w:ascii="Times New Roman" w:hAnsi="Times New Roman" w:eastAsia="宋体" w:cs="Times New Roman"/>
                <w:color w:val="auto"/>
                <w:sz w:val="21"/>
                <w:szCs w:val="21"/>
                <w:lang w:eastAsia="zh-CN"/>
              </w:rPr>
              <w:t>资料中的信号数</w:t>
            </w:r>
            <w:r>
              <w:rPr>
                <w:rFonts w:hint="default" w:ascii="Times New Roman" w:hAnsi="Times New Roman" w:eastAsia="宋体" w:cs="Times New Roman"/>
                <w:color w:val="auto"/>
                <w:sz w:val="21"/>
                <w:szCs w:val="21"/>
              </w:rPr>
              <w:t>10条</w:t>
            </w:r>
            <w:r>
              <w:rPr>
                <w:rFonts w:hint="default" w:ascii="Times New Roman" w:hAnsi="Times New Roman" w:eastAsia="宋体" w:cs="Times New Roman"/>
                <w:color w:val="auto"/>
                <w:sz w:val="21"/>
                <w:szCs w:val="21"/>
                <w:lang w:eastAsia="zh-CN"/>
              </w:rPr>
              <w:t>以上，</w:t>
            </w:r>
            <w:r>
              <w:rPr>
                <w:rFonts w:hint="default" w:ascii="Times New Roman" w:hAnsi="Times New Roman" w:cs="Times New Roman"/>
                <w:color w:val="auto"/>
                <w:sz w:val="21"/>
                <w:szCs w:val="21"/>
                <w:lang w:eastAsia="zh-CN"/>
              </w:rPr>
              <w:t>未造成国家安全隐患的，</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没收从事违法活动的设备，并处</w:t>
            </w:r>
            <w:r>
              <w:rPr>
                <w:rFonts w:hint="default"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rPr>
              <w:t>万元以上</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提供的</w:t>
            </w:r>
            <w:r>
              <w:rPr>
                <w:rFonts w:hint="default" w:ascii="Times New Roman" w:hAnsi="Times New Roman" w:eastAsia="宋体" w:cs="Times New Roman"/>
                <w:color w:val="auto"/>
                <w:sz w:val="21"/>
                <w:szCs w:val="21"/>
              </w:rPr>
              <w:t>电波参数</w:t>
            </w:r>
            <w:r>
              <w:rPr>
                <w:rFonts w:hint="default" w:ascii="Times New Roman" w:hAnsi="Times New Roman" w:eastAsia="宋体" w:cs="Times New Roman"/>
                <w:color w:val="auto"/>
                <w:sz w:val="21"/>
                <w:szCs w:val="21"/>
                <w:lang w:eastAsia="zh-CN"/>
              </w:rPr>
              <w:t>资料被发布于公众媒体，造成国家安全隐患的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没收从事违法活动的设备，并处</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lang w:eastAsia="zh-CN"/>
              </w:rPr>
              <w:t>万元以上</w:t>
            </w:r>
            <w:r>
              <w:rPr>
                <w:rFonts w:hint="default"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lang w:eastAsia="zh-CN"/>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提供的</w:t>
            </w:r>
            <w:r>
              <w:rPr>
                <w:rFonts w:hint="default" w:ascii="Times New Roman" w:hAnsi="Times New Roman" w:eastAsia="宋体" w:cs="Times New Roman"/>
                <w:color w:val="auto"/>
                <w:sz w:val="21"/>
                <w:szCs w:val="21"/>
              </w:rPr>
              <w:t>电波参数</w:t>
            </w:r>
            <w:r>
              <w:rPr>
                <w:rFonts w:hint="default" w:ascii="Times New Roman" w:hAnsi="Times New Roman" w:eastAsia="宋体" w:cs="Times New Roman"/>
                <w:color w:val="auto"/>
                <w:sz w:val="21"/>
                <w:szCs w:val="21"/>
                <w:lang w:eastAsia="zh-CN"/>
              </w:rPr>
              <w:t>资料被利用于干扰、</w:t>
            </w:r>
            <w:r>
              <w:rPr>
                <w:rFonts w:hint="default" w:ascii="Times New Roman" w:hAnsi="Times New Roman" w:eastAsia="宋体" w:cs="Times New Roman"/>
                <w:color w:val="auto"/>
                <w:sz w:val="21"/>
                <w:szCs w:val="21"/>
              </w:rPr>
              <w:t>妨碍我国无线电边境协调、卫星轨位协调等无线电管理工作开展，损害我国电磁频谱利益的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没收从事违法活动的设备，并处20万元以上30万元以下罚款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900" w:type="dxa"/>
            <w:vMerge w:val="restart"/>
            <w:vAlign w:val="center"/>
          </w:tcPr>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sz w:val="21"/>
                <w:szCs w:val="21"/>
              </w:rPr>
            </w:pPr>
          </w:p>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生产或者进口在国内销售、使用的无线电发射设备未</w:t>
            </w:r>
            <w:r>
              <w:rPr>
                <w:rFonts w:hint="default" w:ascii="Times New Roman" w:hAnsi="Times New Roman" w:eastAsia="宋体" w:cs="Times New Roman"/>
                <w:color w:val="auto"/>
                <w:sz w:val="21"/>
                <w:szCs w:val="21"/>
                <w:lang w:eastAsia="zh-CN"/>
              </w:rPr>
              <w:t>取得</w:t>
            </w:r>
            <w:r>
              <w:rPr>
                <w:rFonts w:hint="default" w:ascii="Times New Roman" w:hAnsi="Times New Roman" w:eastAsia="宋体" w:cs="Times New Roman"/>
                <w:color w:val="auto"/>
                <w:sz w:val="21"/>
                <w:szCs w:val="21"/>
              </w:rPr>
              <w:t>型号核准的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beforeLines="0" w:afterLines="0"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》第四十四条</w:t>
            </w:r>
          </w:p>
          <w:p>
            <w:pPr>
              <w:spacing w:beforeLines="0" w:afterLines="0"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除微功率短距离无线电发射设备外，生产或者进口在国内销售、使用的其他无线电发射设备的，应当向国家无线电管理机构申请型号核准。无线电发射设备型号核准目录由国家无线电管理机构公布。</w:t>
            </w:r>
          </w:p>
          <w:p>
            <w:pPr>
              <w:spacing w:beforeLines="0" w:afterLines="0" w:line="240" w:lineRule="auto"/>
              <w:ind w:firstLine="420"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生产或者进口应当取得型号核准的无线电发射设备，除符合本条例第四十三条规定外，还应当符合无线电发射设备型号核准证核定的技术指标，并在设备上标注型号核准代码。</w:t>
            </w:r>
          </w:p>
        </w:tc>
        <w:tc>
          <w:tcPr>
            <w:tcW w:w="2154" w:type="dxa"/>
            <w:vMerge w:val="restart"/>
            <w:vAlign w:val="top"/>
          </w:tcPr>
          <w:p>
            <w:pPr>
              <w:spacing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w:t>
            </w:r>
            <w:r>
              <w:rPr>
                <w:rFonts w:hint="default" w:ascii="Times New Roman" w:hAnsi="Times New Roman" w:eastAsia="宋体" w:cs="Times New Roman"/>
                <w:b/>
                <w:color w:val="auto"/>
                <w:sz w:val="21"/>
                <w:szCs w:val="21"/>
                <w:lang w:eastAsia="zh-CN"/>
              </w:rPr>
              <w:t>中华人民共和国无线电管理条例</w:t>
            </w:r>
            <w:r>
              <w:rPr>
                <w:rFonts w:hint="default" w:ascii="Times New Roman" w:hAnsi="Times New Roman" w:eastAsia="宋体" w:cs="Times New Roman"/>
                <w:b/>
                <w:color w:val="auto"/>
                <w:sz w:val="21"/>
                <w:szCs w:val="21"/>
              </w:rPr>
              <w:t>》第七十六条</w:t>
            </w:r>
          </w:p>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b/>
                <w:color w:val="auto"/>
                <w:sz w:val="21"/>
                <w:szCs w:val="21"/>
              </w:rPr>
              <w:t xml:space="preserve">    </w:t>
            </w:r>
            <w:r>
              <w:rPr>
                <w:rFonts w:hint="default" w:ascii="Times New Roman" w:hAnsi="Times New Roman" w:eastAsia="宋体" w:cs="Times New Roman"/>
                <w:color w:val="auto"/>
                <w:sz w:val="21"/>
                <w:szCs w:val="21"/>
              </w:rPr>
              <w:t>违反本条例规定，生产或者进口在国内销售、使用的无线电发射设备未取得型号核准的，由无线电管理机构责令改正，处 5 万元以上 20 万元以下的罚款；拒不改正的，没收未经型号核准的无线电发射设备，并处 20 万元以上 100 万以下的罚款</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没收非法财物、罚款</w:t>
            </w: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从轻</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违法生产或者进口</w:t>
            </w:r>
            <w:r>
              <w:rPr>
                <w:rFonts w:hint="default" w:ascii="Times New Roman" w:hAnsi="Times New Roman" w:cs="Times New Roman"/>
                <w:color w:val="auto"/>
                <w:sz w:val="21"/>
                <w:szCs w:val="21"/>
                <w:lang w:eastAsia="zh-CN"/>
              </w:rPr>
              <w:t>的</w:t>
            </w:r>
            <w:r>
              <w:rPr>
                <w:rFonts w:hint="default" w:ascii="Times New Roman" w:hAnsi="Times New Roman" w:eastAsia="宋体" w:cs="Times New Roman"/>
                <w:color w:val="auto"/>
                <w:sz w:val="21"/>
                <w:szCs w:val="21"/>
              </w:rPr>
              <w:t>设备货值在50万元以下的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违法生产或者进口</w:t>
            </w:r>
            <w:r>
              <w:rPr>
                <w:rFonts w:hint="default" w:ascii="Times New Roman" w:hAnsi="Times New Roman" w:cs="Times New Roman"/>
                <w:color w:val="auto"/>
                <w:sz w:val="21"/>
                <w:szCs w:val="21"/>
                <w:lang w:eastAsia="zh-CN"/>
              </w:rPr>
              <w:t>的</w:t>
            </w:r>
            <w:r>
              <w:rPr>
                <w:rFonts w:hint="default" w:ascii="Times New Roman" w:hAnsi="Times New Roman" w:eastAsia="宋体" w:cs="Times New Roman"/>
                <w:color w:val="auto"/>
                <w:sz w:val="21"/>
                <w:szCs w:val="21"/>
              </w:rPr>
              <w:t>设备货值在50万元以上100万元以下的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处10万元以上15万元以下罚款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违法生产或者进口</w:t>
            </w:r>
            <w:r>
              <w:rPr>
                <w:rFonts w:hint="default" w:ascii="Times New Roman" w:hAnsi="Times New Roman" w:cs="Times New Roman"/>
                <w:color w:val="auto"/>
                <w:sz w:val="21"/>
                <w:szCs w:val="21"/>
                <w:lang w:eastAsia="zh-CN"/>
              </w:rPr>
              <w:t>的</w:t>
            </w:r>
            <w:r>
              <w:rPr>
                <w:rFonts w:hint="default" w:ascii="Times New Roman" w:hAnsi="Times New Roman" w:eastAsia="宋体" w:cs="Times New Roman"/>
                <w:color w:val="auto"/>
                <w:sz w:val="21"/>
                <w:szCs w:val="21"/>
              </w:rPr>
              <w:t>设备货值在100万元以上的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处15万元以上20万元以下罚款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违法生产或者进口</w:t>
            </w:r>
            <w:r>
              <w:rPr>
                <w:rFonts w:hint="default" w:ascii="Times New Roman" w:hAnsi="Times New Roman" w:cs="Times New Roman"/>
                <w:color w:val="auto"/>
                <w:sz w:val="21"/>
                <w:szCs w:val="21"/>
                <w:lang w:eastAsia="zh-CN"/>
              </w:rPr>
              <w:t>的</w:t>
            </w:r>
            <w:r>
              <w:rPr>
                <w:rFonts w:hint="default" w:ascii="Times New Roman" w:hAnsi="Times New Roman" w:eastAsia="宋体" w:cs="Times New Roman"/>
                <w:color w:val="auto"/>
                <w:sz w:val="21"/>
                <w:szCs w:val="21"/>
              </w:rPr>
              <w:t>设备货值在50万元以下的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没收未经型号核准的无线电发射设备，并处20万元以上50万元以下罚款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违法生产或者进口</w:t>
            </w:r>
            <w:r>
              <w:rPr>
                <w:rFonts w:hint="default" w:ascii="Times New Roman" w:hAnsi="Times New Roman" w:cs="Times New Roman"/>
                <w:color w:val="auto"/>
                <w:sz w:val="21"/>
                <w:szCs w:val="21"/>
                <w:lang w:eastAsia="zh-CN"/>
              </w:rPr>
              <w:t>的</w:t>
            </w:r>
            <w:r>
              <w:rPr>
                <w:rFonts w:hint="default" w:ascii="Times New Roman" w:hAnsi="Times New Roman" w:eastAsia="宋体" w:cs="Times New Roman"/>
                <w:color w:val="auto"/>
                <w:sz w:val="21"/>
                <w:szCs w:val="21"/>
              </w:rPr>
              <w:t>设备货值在50万元以上100万元以下的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没收未经型号核准的无线电发射设备，并处50万元以上70万元以下罚款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违法生产或者进口</w:t>
            </w:r>
            <w:r>
              <w:rPr>
                <w:rFonts w:hint="default" w:ascii="Times New Roman" w:hAnsi="Times New Roman" w:cs="Times New Roman"/>
                <w:color w:val="auto"/>
                <w:sz w:val="21"/>
                <w:szCs w:val="21"/>
                <w:lang w:eastAsia="zh-CN"/>
              </w:rPr>
              <w:t>的</w:t>
            </w:r>
            <w:r>
              <w:rPr>
                <w:rFonts w:hint="default" w:ascii="Times New Roman" w:hAnsi="Times New Roman" w:eastAsia="宋体" w:cs="Times New Roman"/>
                <w:color w:val="auto"/>
                <w:sz w:val="21"/>
                <w:szCs w:val="21"/>
              </w:rPr>
              <w:t>设备货值在100万元以上的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没收未经型号核准的无线电发射设备，并处70万元以上100万元以下罚款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w:t>
            </w:r>
          </w:p>
        </w:tc>
        <w:tc>
          <w:tcPr>
            <w:tcW w:w="900" w:type="dxa"/>
            <w:vMerge w:val="restart"/>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销售应当取得型号核准的无线电发射设备未向无线电管理机构办理销售备案的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》第四十八条</w:t>
            </w:r>
          </w:p>
          <w:p>
            <w:pPr>
              <w:spacing w:line="240" w:lineRule="auto"/>
              <w:ind w:firstLine="420"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销售依照本条例第四十四条的规定应当取得型号核准的无线电发射设备，应当向省、自治区、直辖市无线电管理机构办理销售备案，不得销售未依本条例规定标注无线电发射设备型号核准代码的无线电发射设备。</w:t>
            </w:r>
          </w:p>
        </w:tc>
        <w:tc>
          <w:tcPr>
            <w:tcW w:w="2154" w:type="dxa"/>
            <w:vMerge w:val="restart"/>
            <w:vAlign w:val="top"/>
          </w:tcPr>
          <w:p>
            <w:pPr>
              <w:spacing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w:t>
            </w:r>
            <w:r>
              <w:rPr>
                <w:rFonts w:hint="default" w:ascii="Times New Roman" w:hAnsi="Times New Roman" w:eastAsia="宋体" w:cs="Times New Roman"/>
                <w:b/>
                <w:color w:val="auto"/>
                <w:sz w:val="21"/>
                <w:szCs w:val="21"/>
                <w:lang w:eastAsia="zh-CN"/>
              </w:rPr>
              <w:t>中华人民共和国无线电管理条例</w:t>
            </w:r>
            <w:r>
              <w:rPr>
                <w:rFonts w:hint="default" w:ascii="Times New Roman" w:hAnsi="Times New Roman" w:eastAsia="宋体" w:cs="Times New Roman"/>
                <w:b/>
                <w:color w:val="auto"/>
                <w:sz w:val="21"/>
                <w:szCs w:val="21"/>
              </w:rPr>
              <w:t>》第七十七条</w:t>
            </w:r>
          </w:p>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b/>
                <w:color w:val="auto"/>
                <w:sz w:val="21"/>
                <w:szCs w:val="21"/>
              </w:rPr>
              <w:t xml:space="preserve">    </w:t>
            </w:r>
            <w:r>
              <w:rPr>
                <w:rFonts w:hint="default" w:ascii="Times New Roman" w:hAnsi="Times New Roman" w:eastAsia="宋体" w:cs="Times New Roman"/>
                <w:color w:val="auto"/>
                <w:sz w:val="21"/>
                <w:szCs w:val="21"/>
              </w:rPr>
              <w:t>销售依照本条例第四十四条的规定应当取得型号核准的无线电发射设备未向无线电管理机构办理销售备案的，由无线电管理机构责令改正；拒不改正的，处 1 万元以上 3 万元以下的罚款</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罚款</w:t>
            </w:r>
          </w:p>
        </w:tc>
        <w:tc>
          <w:tcPr>
            <w:tcW w:w="709" w:type="dxa"/>
            <w:vAlign w:val="center"/>
          </w:tcPr>
          <w:p>
            <w:pPr>
              <w:spacing w:line="240" w:lineRule="auto"/>
              <w:jc w:val="center"/>
            </w:pPr>
            <w:r>
              <w:rPr>
                <w:rFonts w:hint="default" w:ascii="Times New Roman" w:hAnsi="Times New Roman" w:eastAsia="宋体" w:cs="Times New Roman"/>
                <w:color w:val="auto"/>
                <w:kern w:val="2"/>
                <w:sz w:val="21"/>
                <w:szCs w:val="21"/>
                <w:lang w:val="en-US" w:eastAsia="zh-CN" w:bidi="ar-SA"/>
              </w:rPr>
              <w:t>不予处罚</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逾期未办理销售备案的，责令改正</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逾期未办理销售备案不足30天的，责令改正，拒不改正的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逾期未办理销售备案30天以上的，责令改正，拒不改正的</w:t>
            </w:r>
          </w:p>
        </w:tc>
        <w:tc>
          <w:tcPr>
            <w:tcW w:w="2141" w:type="dxa"/>
            <w:vAlign w:val="center"/>
          </w:tcPr>
          <w:p>
            <w:pPr>
              <w:widowControl/>
              <w:spacing w:line="240" w:lineRule="auto"/>
              <w:jc w:val="both"/>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p>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w:t>
            </w:r>
          </w:p>
        </w:tc>
        <w:tc>
          <w:tcPr>
            <w:tcW w:w="900" w:type="dxa"/>
            <w:vMerge w:val="restart"/>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销售应当取得型号核准而未取得型号核准的无线电发射设备的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》第四十四条</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除微功率短距离无线电发射设备外，生产或者进口在国内销售、使用的其他无线电发射设备的，应当向国家无线电管理机构申请型号核准。无线电发射设备型号核准目录由国家无线电管理机构公布。</w:t>
            </w:r>
          </w:p>
          <w:p>
            <w:pPr>
              <w:spacing w:line="240" w:lineRule="auto"/>
              <w:ind w:firstLine="420"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生产或者进口应当取得型号核准的无线电发射设备，除符合本条例第四十三条规定外，还应当符合无线电发射设备型号核准证核定的技术指标，并在设备上标注型号核准代码。</w:t>
            </w:r>
          </w:p>
        </w:tc>
        <w:tc>
          <w:tcPr>
            <w:tcW w:w="2154" w:type="dxa"/>
            <w:vMerge w:val="restart"/>
            <w:vAlign w:val="top"/>
          </w:tcPr>
          <w:p>
            <w:pPr>
              <w:spacing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w:t>
            </w:r>
            <w:r>
              <w:rPr>
                <w:rFonts w:hint="default" w:ascii="Times New Roman" w:hAnsi="Times New Roman" w:eastAsia="宋体" w:cs="Times New Roman"/>
                <w:b/>
                <w:color w:val="auto"/>
                <w:sz w:val="21"/>
                <w:szCs w:val="21"/>
                <w:lang w:eastAsia="zh-CN"/>
              </w:rPr>
              <w:t>中华人民共和国无线电管理条例</w:t>
            </w:r>
            <w:r>
              <w:rPr>
                <w:rFonts w:hint="default" w:ascii="Times New Roman" w:hAnsi="Times New Roman" w:eastAsia="宋体" w:cs="Times New Roman"/>
                <w:b/>
                <w:color w:val="auto"/>
                <w:sz w:val="21"/>
                <w:szCs w:val="21"/>
              </w:rPr>
              <w:t>》第七十八条</w:t>
            </w:r>
          </w:p>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b/>
                <w:color w:val="auto"/>
                <w:sz w:val="21"/>
                <w:szCs w:val="21"/>
              </w:rPr>
              <w:t xml:space="preserve">    </w:t>
            </w:r>
            <w:r>
              <w:rPr>
                <w:rFonts w:hint="default" w:ascii="Times New Roman" w:hAnsi="Times New Roman" w:eastAsia="宋体" w:cs="Times New Roman"/>
                <w:color w:val="auto"/>
                <w:sz w:val="21"/>
                <w:szCs w:val="21"/>
              </w:rPr>
              <w:t>销售依照本条例第四十四条规定应当取得型号核准而未取得型号核准的无线电发射设备的，由无线电管理机构责令改正，没收违法销售的无线电发射设备和违法所得，可以并处违法销售的设备货值 10%以下的罚款；拒不改正的，并处违法销售的设备货值 10%以上 30%以下的罚款。</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没收违法所得、没收非法财物、罚款</w:t>
            </w: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从轻</w:t>
            </w:r>
          </w:p>
        </w:tc>
        <w:tc>
          <w:tcPr>
            <w:tcW w:w="5145" w:type="dxa"/>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违法销售的设备货值在</w:t>
            </w:r>
            <w:r>
              <w:rPr>
                <w:rFonts w:hint="default" w:ascii="Times New Roman" w:hAnsi="Times New Roman" w:cs="Times New Roman"/>
                <w:color w:val="auto"/>
                <w:sz w:val="21"/>
                <w:szCs w:val="21"/>
                <w:lang w:val="en-US" w:eastAsia="zh-CN"/>
              </w:rPr>
              <w:t>10</w:t>
            </w:r>
            <w:r>
              <w:rPr>
                <w:rFonts w:hint="default" w:ascii="Times New Roman" w:hAnsi="Times New Roman" w:eastAsia="宋体" w:cs="Times New Roman"/>
                <w:color w:val="auto"/>
                <w:sz w:val="21"/>
                <w:szCs w:val="21"/>
              </w:rPr>
              <w:t>万元以下的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没收违法销售的无线电发射设备和违法所得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违法销售的设备货值在</w:t>
            </w:r>
            <w:r>
              <w:rPr>
                <w:rFonts w:hint="default" w:ascii="Times New Roman" w:hAnsi="Times New Roman" w:cs="Times New Roman"/>
                <w:color w:val="auto"/>
                <w:sz w:val="21"/>
                <w:szCs w:val="21"/>
                <w:lang w:val="en-US" w:eastAsia="zh-CN"/>
              </w:rPr>
              <w:t>10</w:t>
            </w:r>
            <w:r>
              <w:rPr>
                <w:rFonts w:hint="default" w:ascii="Times New Roman" w:hAnsi="Times New Roman" w:eastAsia="宋体" w:cs="Times New Roman"/>
                <w:color w:val="auto"/>
                <w:sz w:val="21"/>
                <w:szCs w:val="21"/>
              </w:rPr>
              <w:t>万元以上的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widowControl/>
              <w:spacing w:line="240" w:lineRule="auto"/>
              <w:jc w:val="both"/>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没收违法销售的无线电发射设备和违法所得，可以并处违法销售的设备货值10%以下的罚款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违法销售的设备货值在</w:t>
            </w:r>
            <w:r>
              <w:rPr>
                <w:rFonts w:hint="default"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rPr>
              <w:t>万元以下的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widowControl/>
              <w:spacing w:line="240" w:lineRule="auto"/>
              <w:jc w:val="both"/>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0"/>
                <w:sz w:val="21"/>
                <w:szCs w:val="21"/>
              </w:rPr>
              <w:t xml:space="preserve">没收违法销售的无线电发射设备和违法所得，并处违法销售的设备货值10%以上20%以下的罚款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违法销售的设备货值在</w:t>
            </w:r>
            <w:r>
              <w:rPr>
                <w:rFonts w:hint="default"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rPr>
              <w:t>万元以上</w:t>
            </w:r>
            <w:r>
              <w:rPr>
                <w:rFonts w:hint="default" w:ascii="Times New Roman" w:hAnsi="Times New Roman" w:cs="Times New Roman"/>
                <w:color w:val="auto"/>
                <w:sz w:val="21"/>
                <w:szCs w:val="21"/>
                <w:lang w:val="en-US" w:eastAsia="zh-CN"/>
              </w:rPr>
              <w:t>10</w:t>
            </w:r>
            <w:r>
              <w:rPr>
                <w:rFonts w:hint="default" w:ascii="Times New Roman" w:hAnsi="Times New Roman" w:eastAsia="宋体" w:cs="Times New Roman"/>
                <w:color w:val="auto"/>
                <w:sz w:val="21"/>
                <w:szCs w:val="21"/>
              </w:rPr>
              <w:t>万元以下的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widowControl/>
              <w:spacing w:line="240" w:lineRule="auto"/>
              <w:jc w:val="both"/>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0"/>
                <w:sz w:val="21"/>
                <w:szCs w:val="21"/>
              </w:rPr>
              <w:t>没收违法销售的无线电发射设备和违法所得，并处违法销售的设备货值20%以上30%以下的罚款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违法销售的设备货值在</w:t>
            </w:r>
            <w:r>
              <w:rPr>
                <w:rFonts w:hint="default" w:ascii="Times New Roman" w:hAnsi="Times New Roman" w:cs="Times New Roman"/>
                <w:color w:val="auto"/>
                <w:sz w:val="21"/>
                <w:szCs w:val="21"/>
                <w:lang w:val="en-US" w:eastAsia="zh-CN"/>
              </w:rPr>
              <w:t>10</w:t>
            </w:r>
            <w:r>
              <w:rPr>
                <w:rFonts w:hint="default" w:ascii="Times New Roman" w:hAnsi="Times New Roman" w:eastAsia="宋体" w:cs="Times New Roman"/>
                <w:color w:val="auto"/>
                <w:sz w:val="21"/>
                <w:szCs w:val="21"/>
              </w:rPr>
              <w:t>万元以上的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widowControl w:val="0"/>
              <w:spacing w:line="240" w:lineRule="auto"/>
              <w:jc w:val="both"/>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没收违法销售的无线电发射设备和违法所得，并处违法销售的设备货值30%的罚款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13</w:t>
            </w:r>
          </w:p>
        </w:tc>
        <w:tc>
          <w:tcPr>
            <w:tcW w:w="900" w:type="dxa"/>
            <w:vMerge w:val="restart"/>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color w:val="auto"/>
                <w:sz w:val="21"/>
                <w:szCs w:val="21"/>
              </w:rPr>
              <w:t xml:space="preserve"> </w:t>
            </w:r>
            <w:r>
              <w:rPr>
                <w:rFonts w:hint="default" w:ascii="Times New Roman" w:hAnsi="Times New Roman" w:cs="Times New Roman"/>
                <w:b w:val="0"/>
                <w:bCs/>
                <w:color w:val="auto"/>
                <w:sz w:val="21"/>
                <w:szCs w:val="21"/>
                <w:lang w:eastAsia="zh-CN"/>
              </w:rPr>
              <w:t>对</w:t>
            </w:r>
            <w:r>
              <w:rPr>
                <w:rFonts w:hint="default" w:ascii="Times New Roman" w:hAnsi="Times New Roman" w:eastAsia="宋体" w:cs="Times New Roman"/>
                <w:color w:val="auto"/>
                <w:sz w:val="21"/>
                <w:szCs w:val="21"/>
              </w:rPr>
              <w:t>维修无线电发射设备改变无线电发射设备核准证核定的技术指标的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eastAsia="zh-CN"/>
              </w:rPr>
              <w:t>中华人民共和国无线电管理条例</w:t>
            </w:r>
            <w:r>
              <w:rPr>
                <w:rFonts w:hint="default" w:ascii="Times New Roman" w:hAnsi="Times New Roman" w:eastAsia="宋体" w:cs="Times New Roman"/>
                <w:b/>
                <w:bCs/>
                <w:color w:val="auto"/>
                <w:sz w:val="21"/>
                <w:szCs w:val="21"/>
              </w:rPr>
              <w:t>》第四十九条</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维修无线电发射设备的，不得改变无线电发射设备型号核准证核定标注的技术指标。</w:t>
            </w:r>
          </w:p>
          <w:p>
            <w:pPr>
              <w:spacing w:line="240" w:lineRule="auto"/>
              <w:jc w:val="both"/>
              <w:rPr>
                <w:rFonts w:hint="default" w:ascii="Times New Roman" w:hAnsi="Times New Roman" w:eastAsia="宋体" w:cs="Times New Roman"/>
                <w:color w:val="auto"/>
                <w:sz w:val="21"/>
                <w:szCs w:val="21"/>
                <w:lang w:val="en-US" w:eastAsia="zh-CN"/>
              </w:rPr>
            </w:pPr>
          </w:p>
        </w:tc>
        <w:tc>
          <w:tcPr>
            <w:tcW w:w="2154" w:type="dxa"/>
            <w:vMerge w:val="restart"/>
            <w:vAlign w:val="top"/>
          </w:tcPr>
          <w:p>
            <w:pPr>
              <w:spacing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w:t>
            </w:r>
            <w:r>
              <w:rPr>
                <w:rFonts w:hint="default" w:ascii="Times New Roman" w:hAnsi="Times New Roman" w:eastAsia="宋体" w:cs="Times New Roman"/>
                <w:b/>
                <w:color w:val="auto"/>
                <w:sz w:val="21"/>
                <w:szCs w:val="21"/>
                <w:lang w:eastAsia="zh-CN"/>
              </w:rPr>
              <w:t>中华人民共和国无线电管理条例</w:t>
            </w:r>
            <w:r>
              <w:rPr>
                <w:rFonts w:hint="default" w:ascii="Times New Roman" w:hAnsi="Times New Roman" w:eastAsia="宋体" w:cs="Times New Roman"/>
                <w:b/>
                <w:color w:val="auto"/>
                <w:sz w:val="21"/>
                <w:szCs w:val="21"/>
              </w:rPr>
              <w:t>》第七十九条</w:t>
            </w:r>
          </w:p>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b/>
                <w:color w:val="auto"/>
                <w:sz w:val="21"/>
                <w:szCs w:val="21"/>
              </w:rPr>
              <w:t xml:space="preserve">    </w:t>
            </w:r>
            <w:r>
              <w:rPr>
                <w:rFonts w:hint="default" w:ascii="Times New Roman" w:hAnsi="Times New Roman" w:eastAsia="宋体" w:cs="Times New Roman"/>
                <w:color w:val="auto"/>
                <w:sz w:val="21"/>
                <w:szCs w:val="21"/>
              </w:rPr>
              <w:t>维修无线电发射设备改变无线电发射设备核准证核定的技术指标的，由无线电管理机构责令改正；拒不改正的，处 1 万元以上 3 万元以下的罚款。</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罚款</w:t>
            </w:r>
          </w:p>
        </w:tc>
        <w:tc>
          <w:tcPr>
            <w:tcW w:w="709" w:type="dxa"/>
            <w:vAlign w:val="center"/>
          </w:tcPr>
          <w:p>
            <w:pPr>
              <w:spacing w:line="240" w:lineRule="auto"/>
              <w:jc w:val="center"/>
            </w:pPr>
            <w:r>
              <w:rPr>
                <w:rFonts w:hint="default" w:ascii="Times New Roman" w:hAnsi="Times New Roman" w:eastAsia="宋体" w:cs="Times New Roman"/>
                <w:color w:val="auto"/>
                <w:sz w:val="21"/>
                <w:szCs w:val="21"/>
                <w:lang w:val="en-US" w:eastAsia="zh-CN"/>
              </w:rPr>
              <w:t>不予处罚</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责令改正，</w:t>
            </w:r>
            <w:r>
              <w:rPr>
                <w:rFonts w:hint="default" w:ascii="Times New Roman" w:hAnsi="Times New Roman" w:eastAsia="宋体" w:cs="Times New Roman"/>
                <w:color w:val="auto"/>
                <w:sz w:val="21"/>
                <w:szCs w:val="21"/>
                <w:lang w:eastAsia="zh-CN"/>
              </w:rPr>
              <w:t>并</w:t>
            </w:r>
            <w:r>
              <w:rPr>
                <w:rFonts w:hint="default" w:ascii="Times New Roman" w:hAnsi="Times New Roman" w:eastAsia="宋体" w:cs="Times New Roman"/>
                <w:color w:val="auto"/>
                <w:sz w:val="21"/>
                <w:szCs w:val="21"/>
              </w:rPr>
              <w:t>达到整改要求的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改变</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项核定技术指标的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改变</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项以上核定技术指标的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责令改正，拒不改正的</w:t>
            </w:r>
          </w:p>
        </w:tc>
        <w:tc>
          <w:tcPr>
            <w:tcW w:w="2141"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14</w:t>
            </w:r>
          </w:p>
        </w:tc>
        <w:tc>
          <w:tcPr>
            <w:tcW w:w="900" w:type="dxa"/>
            <w:vMerge w:val="restart"/>
            <w:vAlign w:val="center"/>
          </w:tcPr>
          <w:p>
            <w:pPr>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sz w:val="21"/>
                <w:szCs w:val="21"/>
                <w:lang w:eastAsia="zh-CN"/>
              </w:rPr>
              <w:t>对</w:t>
            </w:r>
            <w:r>
              <w:rPr>
                <w:rFonts w:hint="default" w:ascii="Times New Roman" w:hAnsi="Times New Roman" w:eastAsia="宋体" w:cs="Times New Roman"/>
                <w:sz w:val="21"/>
                <w:szCs w:val="21"/>
              </w:rPr>
              <w:t>为非法设置、使用无线电台提供场所、设备等便利条件的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line="240" w:lineRule="auto"/>
              <w:jc w:val="both"/>
              <w:rPr>
                <w:rFonts w:hint="default" w:ascii="Times New Roman" w:hAnsi="Times New Roman" w:eastAsia="宋体" w:cs="Times New Roman"/>
                <w:b/>
                <w:color w:val="333333"/>
                <w:spacing w:val="8"/>
                <w:sz w:val="21"/>
                <w:szCs w:val="21"/>
                <w:shd w:val="clear" w:color="auto" w:fill="FFFFFF"/>
              </w:rPr>
            </w:pPr>
            <w:r>
              <w:rPr>
                <w:rFonts w:hint="default" w:ascii="Times New Roman" w:hAnsi="Times New Roman" w:eastAsia="宋体" w:cs="Times New Roman"/>
                <w:b/>
                <w:sz w:val="21"/>
                <w:szCs w:val="21"/>
              </w:rPr>
              <w:t>《广东省无线电管理条例》</w:t>
            </w:r>
            <w:r>
              <w:rPr>
                <w:rFonts w:hint="default" w:ascii="Times New Roman" w:hAnsi="Times New Roman" w:eastAsia="宋体" w:cs="Times New Roman"/>
                <w:b/>
                <w:color w:val="333333"/>
                <w:spacing w:val="8"/>
                <w:sz w:val="21"/>
                <w:szCs w:val="21"/>
                <w:shd w:val="clear" w:color="auto" w:fill="FFFFFF"/>
              </w:rPr>
              <w:t>第十八条</w:t>
            </w:r>
          </w:p>
          <w:p>
            <w:pPr>
              <w:spacing w:line="240" w:lineRule="auto"/>
              <w:ind w:firstLine="452"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333333"/>
                <w:spacing w:val="8"/>
                <w:sz w:val="21"/>
                <w:szCs w:val="21"/>
                <w:shd w:val="clear" w:color="auto" w:fill="FFFFFF"/>
              </w:rPr>
              <w:t>任何单位和个人不得为非法设置、使用无线电台提供场所、设备等便利条件。</w:t>
            </w:r>
          </w:p>
        </w:tc>
        <w:tc>
          <w:tcPr>
            <w:tcW w:w="2154" w:type="dxa"/>
            <w:vMerge w:val="restart"/>
            <w:vAlign w:val="top"/>
          </w:tcPr>
          <w:p>
            <w:pPr>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rPr>
              <w:t>《广东省无线电管理条例》第三十二条</w:t>
            </w:r>
            <w:r>
              <w:rPr>
                <w:rFonts w:hint="default" w:ascii="Times New Roman" w:hAnsi="Times New Roman" w:eastAsia="宋体" w:cs="Times New Roman"/>
                <w:sz w:val="21"/>
                <w:szCs w:val="21"/>
                <w:lang w:val="en-US" w:eastAsia="zh-CN"/>
              </w:rPr>
              <w:t xml:space="preserve"> </w:t>
            </w:r>
          </w:p>
          <w:p>
            <w:pPr>
              <w:spacing w:line="240" w:lineRule="auto"/>
              <w:ind w:firstLine="452"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333333"/>
                <w:spacing w:val="8"/>
                <w:sz w:val="21"/>
                <w:szCs w:val="21"/>
                <w:shd w:val="clear" w:color="auto" w:fill="FFFFFF"/>
              </w:rPr>
              <w:t>违反本条例第十八条规定，由无线电主管部门责令改正；情节严重的，可以并处三万元以下的罚款。</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罚款</w:t>
            </w:r>
          </w:p>
        </w:tc>
        <w:tc>
          <w:tcPr>
            <w:tcW w:w="709" w:type="dxa"/>
            <w:vAlign w:val="center"/>
          </w:tcPr>
          <w:p>
            <w:pPr>
              <w:spacing w:line="240" w:lineRule="auto"/>
              <w:jc w:val="center"/>
            </w:pPr>
            <w:r>
              <w:rPr>
                <w:rFonts w:hint="default" w:ascii="Times New Roman" w:hAnsi="Times New Roman" w:eastAsia="宋体" w:cs="Times New Roman"/>
                <w:color w:val="auto"/>
                <w:sz w:val="21"/>
                <w:szCs w:val="21"/>
                <w:lang w:val="en-US" w:eastAsia="zh-CN"/>
              </w:rPr>
              <w:t>不予处罚</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初次违法</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不</w:t>
            </w:r>
            <w:r>
              <w:rPr>
                <w:rFonts w:hint="default" w:ascii="Times New Roman" w:hAnsi="Times New Roman" w:eastAsia="宋体" w:cs="Times New Roman"/>
                <w:sz w:val="21"/>
                <w:szCs w:val="21"/>
              </w:rPr>
              <w:t>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初次违法</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千</w:t>
            </w:r>
            <w:r>
              <w:rPr>
                <w:rFonts w:hint="default" w:ascii="Times New Roman" w:hAnsi="Times New Roman" w:eastAsia="宋体" w:cs="Times New Roman"/>
                <w:sz w:val="21"/>
                <w:szCs w:val="21"/>
              </w:rPr>
              <w:t>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多次违法（为</w:t>
            </w:r>
            <w:r>
              <w:rPr>
                <w:rFonts w:hint="default" w:ascii="Times New Roman" w:hAnsi="Times New Roman" w:eastAsia="宋体" w:cs="Times New Roman"/>
                <w:sz w:val="21"/>
                <w:szCs w:val="21"/>
              </w:rPr>
              <w:t>非法设置、使用无线电台提供场所、设备等便利条件</w:t>
            </w:r>
            <w:r>
              <w:rPr>
                <w:rFonts w:hint="default" w:ascii="Times New Roman" w:hAnsi="Times New Roman" w:eastAsia="宋体" w:cs="Times New Roman"/>
                <w:sz w:val="21"/>
                <w:szCs w:val="21"/>
                <w:lang w:eastAsia="zh-CN"/>
              </w:rPr>
              <w:t>而</w:t>
            </w:r>
            <w:r>
              <w:rPr>
                <w:rFonts w:hint="default" w:ascii="Times New Roman" w:hAnsi="Times New Roman" w:eastAsia="宋体" w:cs="Times New Roman"/>
                <w:sz w:val="21"/>
                <w:szCs w:val="21"/>
              </w:rPr>
              <w:t>受过行政处罚</w:t>
            </w:r>
            <w:r>
              <w:rPr>
                <w:rFonts w:hint="default" w:ascii="Times New Roman" w:hAnsi="Times New Roman" w:eastAsia="宋体" w:cs="Times New Roman"/>
                <w:sz w:val="21"/>
                <w:szCs w:val="21"/>
                <w:lang w:eastAsia="zh-CN"/>
              </w:rPr>
              <w:t>或责令改正后不</w:t>
            </w:r>
            <w:r>
              <w:rPr>
                <w:rFonts w:hint="default" w:ascii="Times New Roman" w:hAnsi="Times New Roman" w:eastAsia="宋体" w:cs="Times New Roman"/>
                <w:color w:val="auto"/>
                <w:sz w:val="21"/>
                <w:szCs w:val="21"/>
              </w:rPr>
              <w:t>予处罚</w:t>
            </w:r>
            <w:r>
              <w:rPr>
                <w:rFonts w:hint="default" w:ascii="Times New Roman" w:hAnsi="Times New Roman" w:eastAsia="宋体" w:cs="Times New Roman"/>
                <w:sz w:val="21"/>
                <w:szCs w:val="21"/>
                <w:lang w:eastAsia="zh-CN"/>
              </w:rPr>
              <w:t>，又再次实施同样行为的），</w:t>
            </w: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多次违法（为</w:t>
            </w:r>
            <w:r>
              <w:rPr>
                <w:rFonts w:hint="default" w:ascii="Times New Roman" w:hAnsi="Times New Roman" w:eastAsia="宋体" w:cs="Times New Roman"/>
                <w:sz w:val="21"/>
                <w:szCs w:val="21"/>
              </w:rPr>
              <w:t>非法设置、使用无线电台提供场所、设备等便利条件</w:t>
            </w:r>
            <w:r>
              <w:rPr>
                <w:rFonts w:hint="default" w:ascii="Times New Roman" w:hAnsi="Times New Roman" w:eastAsia="宋体" w:cs="Times New Roman"/>
                <w:sz w:val="21"/>
                <w:szCs w:val="21"/>
                <w:lang w:eastAsia="zh-CN"/>
              </w:rPr>
              <w:t>而</w:t>
            </w:r>
            <w:r>
              <w:rPr>
                <w:rFonts w:hint="default" w:ascii="Times New Roman" w:hAnsi="Times New Roman" w:eastAsia="宋体" w:cs="Times New Roman"/>
                <w:sz w:val="21"/>
                <w:szCs w:val="21"/>
              </w:rPr>
              <w:t>受过行政处罚</w:t>
            </w:r>
            <w:r>
              <w:rPr>
                <w:rFonts w:hint="default" w:ascii="Times New Roman" w:hAnsi="Times New Roman" w:eastAsia="宋体" w:cs="Times New Roman"/>
                <w:sz w:val="21"/>
                <w:szCs w:val="21"/>
                <w:lang w:eastAsia="zh-CN"/>
              </w:rPr>
              <w:t>或责令改正后不</w:t>
            </w:r>
            <w:r>
              <w:rPr>
                <w:rFonts w:hint="default" w:ascii="Times New Roman" w:hAnsi="Times New Roman" w:eastAsia="宋体" w:cs="Times New Roman"/>
                <w:color w:val="auto"/>
                <w:sz w:val="21"/>
                <w:szCs w:val="21"/>
              </w:rPr>
              <w:t>予处罚</w:t>
            </w:r>
            <w:r>
              <w:rPr>
                <w:rFonts w:hint="default" w:ascii="Times New Roman" w:hAnsi="Times New Roman" w:eastAsia="宋体" w:cs="Times New Roman"/>
                <w:sz w:val="21"/>
                <w:szCs w:val="21"/>
                <w:lang w:eastAsia="zh-CN"/>
              </w:rPr>
              <w:t>，又再次实施同样行为的），</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15</w:t>
            </w:r>
          </w:p>
        </w:tc>
        <w:tc>
          <w:tcPr>
            <w:tcW w:w="900" w:type="dxa"/>
            <w:vMerge w:val="restart"/>
            <w:vAlign w:val="center"/>
          </w:tcPr>
          <w:p>
            <w:pPr>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sz w:val="21"/>
                <w:szCs w:val="21"/>
                <w:lang w:eastAsia="zh-CN"/>
              </w:rPr>
              <w:t>对</w:t>
            </w:r>
            <w:r>
              <w:rPr>
                <w:rFonts w:hint="default" w:ascii="Times New Roman" w:hAnsi="Times New Roman" w:eastAsia="宋体" w:cs="Times New Roman"/>
                <w:sz w:val="21"/>
                <w:szCs w:val="21"/>
              </w:rPr>
              <w:t>擅自使用具有无线电信号阻断能力设备的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tabs>
                <w:tab w:val="left" w:pos="1511"/>
              </w:tabs>
              <w:spacing w:beforeLines="0" w:afterLines="0" w:line="240" w:lineRule="auto"/>
              <w:jc w:val="both"/>
              <w:rPr>
                <w:rFonts w:hint="default" w:ascii="Times New Roman" w:hAnsi="Times New Roman" w:eastAsia="宋体" w:cs="Times New Roman"/>
                <w:color w:val="333333"/>
                <w:spacing w:val="8"/>
                <w:sz w:val="21"/>
                <w:szCs w:val="21"/>
                <w:shd w:val="clear" w:color="auto" w:fill="FFFFFF"/>
              </w:rPr>
            </w:pPr>
            <w:r>
              <w:rPr>
                <w:rFonts w:hint="default" w:ascii="Times New Roman" w:hAnsi="Times New Roman" w:eastAsia="宋体" w:cs="Times New Roman"/>
                <w:b/>
                <w:sz w:val="21"/>
                <w:szCs w:val="21"/>
              </w:rPr>
              <w:t>《广东省无线电管理条例》第二十一条</w:t>
            </w:r>
          </w:p>
          <w:p>
            <w:pPr>
              <w:tabs>
                <w:tab w:val="left" w:pos="1511"/>
              </w:tabs>
              <w:spacing w:beforeLines="0" w:afterLines="0" w:line="240" w:lineRule="auto"/>
              <w:ind w:firstLine="452"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333333"/>
                <w:spacing w:val="8"/>
                <w:sz w:val="21"/>
                <w:szCs w:val="21"/>
                <w:shd w:val="clear" w:color="auto" w:fill="FFFFFF"/>
              </w:rPr>
              <w:t>任何单位和个人不得擅自使用具有无线电信号阻断能力的设备。</w:t>
            </w:r>
            <w:r>
              <w:rPr>
                <w:rFonts w:hint="default" w:ascii="Times New Roman" w:hAnsi="Times New Roman" w:eastAsia="宋体" w:cs="Times New Roman"/>
                <w:sz w:val="21"/>
                <w:szCs w:val="21"/>
              </w:rPr>
              <w:t xml:space="preserve">  </w:t>
            </w:r>
          </w:p>
          <w:p>
            <w:pPr>
              <w:tabs>
                <w:tab w:val="left" w:pos="1511"/>
              </w:tabs>
              <w:spacing w:beforeLines="0" w:afterLines="0" w:line="240" w:lineRule="auto"/>
              <w:ind w:firstLine="420"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rPr>
              <w:t xml:space="preserve">因维护国家安全、公共安全以及保守国家秘密确需设置、使用无线电技术阻断设备的，应当符合国家和省的有关规定，在必要时间和区域内使用，不得对屏蔽场所以外的公众移动通信等造成有害干扰，并主动接受无线电主管部门的监督指导。 </w:t>
            </w:r>
          </w:p>
        </w:tc>
        <w:tc>
          <w:tcPr>
            <w:tcW w:w="2154" w:type="dxa"/>
            <w:vMerge w:val="restart"/>
            <w:vAlign w:val="top"/>
          </w:tcPr>
          <w:p>
            <w:pPr>
              <w:spacing w:line="240" w:lineRule="auto"/>
              <w:jc w:val="both"/>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《广东省无线电管理条例》第三十三条</w:t>
            </w:r>
            <w:r>
              <w:rPr>
                <w:rFonts w:hint="default" w:ascii="Times New Roman" w:hAnsi="Times New Roman" w:eastAsia="宋体" w:cs="Times New Roman"/>
                <w:b/>
                <w:bCs/>
                <w:sz w:val="21"/>
                <w:szCs w:val="21"/>
                <w:lang w:val="en-US" w:eastAsia="zh-CN"/>
              </w:rPr>
              <w:t xml:space="preserve"> </w:t>
            </w:r>
          </w:p>
          <w:p>
            <w:pPr>
              <w:spacing w:line="240" w:lineRule="auto"/>
              <w:ind w:firstLine="452"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333333"/>
                <w:spacing w:val="8"/>
                <w:sz w:val="21"/>
                <w:szCs w:val="21"/>
                <w:shd w:val="clear" w:color="auto" w:fill="FFFFFF"/>
              </w:rPr>
              <w:t>违反本条例第二十一条规定，由无线电主管部门责令改正，没收从事违法活动的设备和违法所得，可以并处五万元以下的罚款；拒不改正的，并处五万元以上二十万元以下的罚款。</w:t>
            </w:r>
            <w:r>
              <w:rPr>
                <w:rFonts w:hint="default" w:ascii="Times New Roman" w:hAnsi="Times New Roman" w:eastAsia="宋体" w:cs="Times New Roman"/>
                <w:sz w:val="21"/>
                <w:szCs w:val="21"/>
              </w:rPr>
              <w:t xml:space="preserve">  </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lang w:eastAsia="zh-CN"/>
              </w:rPr>
              <w:t>没收违法所得、没收非法财物、罚款</w:t>
            </w: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从轻</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擅自使用具有无线电信号阻断能力设备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trike w:val="0"/>
                <w:color w:val="auto"/>
                <w:sz w:val="21"/>
                <w:szCs w:val="21"/>
                <w:lang w:eastAsia="zh-CN"/>
              </w:rPr>
              <w:t>但尚未</w:t>
            </w:r>
            <w:r>
              <w:rPr>
                <w:rFonts w:hint="default" w:ascii="Times New Roman" w:hAnsi="Times New Roman" w:eastAsia="宋体" w:cs="Times New Roman"/>
                <w:color w:val="auto"/>
                <w:sz w:val="21"/>
                <w:szCs w:val="21"/>
                <w:lang w:eastAsia="zh-CN"/>
              </w:rPr>
              <w:t>对合法无线电业务造成</w:t>
            </w:r>
            <w:r>
              <w:rPr>
                <w:rFonts w:hint="default" w:ascii="Times New Roman" w:hAnsi="Times New Roman" w:eastAsia="宋体" w:cs="Times New Roman"/>
                <w:strike w:val="0"/>
                <w:color w:val="auto"/>
                <w:sz w:val="21"/>
                <w:szCs w:val="21"/>
                <w:lang w:eastAsia="zh-CN"/>
              </w:rPr>
              <w:t>实际</w:t>
            </w:r>
            <w:r>
              <w:rPr>
                <w:rFonts w:hint="default" w:ascii="Times New Roman" w:hAnsi="Times New Roman" w:eastAsia="宋体" w:cs="Times New Roman"/>
                <w:color w:val="auto"/>
                <w:sz w:val="21"/>
                <w:szCs w:val="21"/>
                <w:lang w:eastAsia="zh-CN"/>
              </w:rPr>
              <w:t>影响的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没收从事违法活动的设备和违法所得</w:t>
            </w:r>
            <w:r>
              <w:rPr>
                <w:rFonts w:hint="default" w:ascii="Times New Roman" w:hAnsi="Times New Roman" w:eastAsia="宋体" w:cs="Times New Roman"/>
                <w:sz w:val="21"/>
                <w:szCs w:val="21"/>
                <w:lang w:eastAsia="zh-CN"/>
              </w:rPr>
              <w:t>，可以</w:t>
            </w:r>
            <w:r>
              <w:rPr>
                <w:rFonts w:hint="default" w:ascii="Times New Roman" w:hAnsi="Times New Roman" w:eastAsia="宋体" w:cs="Times New Roman"/>
                <w:sz w:val="21"/>
                <w:szCs w:val="21"/>
              </w:rPr>
              <w:t>并处</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千</w:t>
            </w:r>
            <w:r>
              <w:rPr>
                <w:rFonts w:hint="default" w:ascii="Times New Roman" w:hAnsi="Times New Roman" w:eastAsia="宋体" w:cs="Times New Roman"/>
                <w:sz w:val="21"/>
                <w:szCs w:val="21"/>
              </w:rPr>
              <w:t>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阻断一般无线电业务的正常进行，但尚未对人民生命财产安全</w:t>
            </w:r>
            <w:r>
              <w:rPr>
                <w:rFonts w:hint="default" w:ascii="Times New Roman" w:hAnsi="Times New Roman" w:cs="Times New Roman"/>
                <w:sz w:val="21"/>
                <w:szCs w:val="21"/>
                <w:lang w:val="en-US" w:eastAsia="zh-CN"/>
              </w:rPr>
              <w:t>造成损害</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或未对</w:t>
            </w:r>
            <w:r>
              <w:rPr>
                <w:rFonts w:hint="default" w:ascii="Times New Roman" w:hAnsi="Times New Roman" w:eastAsia="宋体" w:cs="Times New Roman"/>
                <w:color w:val="auto"/>
                <w:sz w:val="21"/>
                <w:szCs w:val="21"/>
              </w:rPr>
              <w:t>社会稳定</w:t>
            </w:r>
            <w:r>
              <w:rPr>
                <w:rFonts w:hint="default" w:ascii="Times New Roman" w:hAnsi="Times New Roman" w:cs="Times New Roman"/>
                <w:color w:val="auto"/>
                <w:sz w:val="21"/>
                <w:szCs w:val="21"/>
                <w:lang w:eastAsia="zh-CN"/>
              </w:rPr>
              <w:t>、</w:t>
            </w:r>
            <w:r>
              <w:rPr>
                <w:rFonts w:hint="eastAsia"/>
                <w:color w:val="auto"/>
                <w:sz w:val="21"/>
                <w:szCs w:val="21"/>
              </w:rPr>
              <w:t>重大活动</w:t>
            </w:r>
            <w:r>
              <w:rPr>
                <w:rFonts w:hint="eastAsia"/>
                <w:color w:val="auto"/>
                <w:sz w:val="21"/>
                <w:szCs w:val="21"/>
                <w:lang w:val="en-US" w:eastAsia="zh-CN"/>
              </w:rPr>
              <w:t>的正常</w:t>
            </w:r>
            <w:r>
              <w:rPr>
                <w:rFonts w:hint="eastAsia"/>
                <w:color w:val="auto"/>
                <w:sz w:val="21"/>
                <w:szCs w:val="21"/>
              </w:rPr>
              <w:t>开展</w:t>
            </w:r>
            <w:r>
              <w:rPr>
                <w:rFonts w:hint="eastAsia"/>
                <w:color w:val="auto"/>
                <w:sz w:val="21"/>
                <w:szCs w:val="21"/>
                <w:lang w:val="en-US" w:eastAsia="zh-CN"/>
              </w:rPr>
              <w:t>等</w:t>
            </w:r>
            <w:r>
              <w:rPr>
                <w:rFonts w:hint="default" w:ascii="Times New Roman" w:hAnsi="Times New Roman" w:eastAsia="宋体" w:cs="Times New Roman"/>
                <w:sz w:val="21"/>
                <w:szCs w:val="21"/>
                <w:lang w:eastAsia="zh-CN"/>
              </w:rPr>
              <w:t>造成影响的，</w:t>
            </w:r>
            <w:r>
              <w:rPr>
                <w:rFonts w:hint="default" w:ascii="Times New Roman" w:hAnsi="Times New Roman" w:eastAsia="宋体" w:cs="Times New Roman"/>
                <w:sz w:val="21"/>
                <w:szCs w:val="21"/>
              </w:rPr>
              <w:t>责令改正</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没收从事违法活动的设备和违法所得，</w:t>
            </w:r>
            <w:r>
              <w:rPr>
                <w:rFonts w:hint="default" w:ascii="Times New Roman" w:hAnsi="Times New Roman" w:eastAsia="宋体" w:cs="Times New Roman"/>
                <w:sz w:val="21"/>
                <w:szCs w:val="21"/>
                <w:lang w:eastAsia="zh-CN"/>
              </w:rPr>
              <w:t>可以</w:t>
            </w:r>
            <w:r>
              <w:rPr>
                <w:rFonts w:hint="default" w:ascii="Times New Roman" w:hAnsi="Times New Roman" w:eastAsia="宋体" w:cs="Times New Roman"/>
                <w:sz w:val="21"/>
                <w:szCs w:val="21"/>
              </w:rPr>
              <w:t>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阻断重要无线电业务的正常进行，</w:t>
            </w:r>
            <w:r>
              <w:rPr>
                <w:rFonts w:hint="default" w:ascii="Times New Roman" w:hAnsi="Times New Roman" w:eastAsia="宋体" w:cs="Times New Roman"/>
                <w:color w:val="auto"/>
                <w:sz w:val="21"/>
                <w:szCs w:val="21"/>
              </w:rPr>
              <w:t>人民群众生命财产安全</w:t>
            </w:r>
            <w:r>
              <w:rPr>
                <w:rFonts w:hint="eastAsia"/>
                <w:color w:val="auto"/>
                <w:sz w:val="21"/>
                <w:szCs w:val="21"/>
                <w:lang w:val="en-US" w:eastAsia="zh-CN"/>
              </w:rPr>
              <w:t>等造成损害</w:t>
            </w:r>
            <w:r>
              <w:rPr>
                <w:rFonts w:hint="eastAsia"/>
                <w:color w:val="auto"/>
                <w:sz w:val="21"/>
                <w:szCs w:val="21"/>
                <w:lang w:eastAsia="zh-CN"/>
              </w:rPr>
              <w:t>、</w:t>
            </w:r>
            <w:r>
              <w:rPr>
                <w:rFonts w:hint="eastAsia"/>
                <w:color w:val="auto"/>
                <w:sz w:val="21"/>
                <w:szCs w:val="21"/>
                <w:lang w:val="en-US" w:eastAsia="zh-CN"/>
              </w:rPr>
              <w:t>影响</w:t>
            </w:r>
            <w:r>
              <w:rPr>
                <w:rFonts w:hint="default" w:ascii="Times New Roman" w:hAnsi="Times New Roman" w:eastAsia="宋体" w:cs="Times New Roman"/>
                <w:color w:val="auto"/>
                <w:sz w:val="21"/>
                <w:szCs w:val="21"/>
              </w:rPr>
              <w:t>社会稳定</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导致</w:t>
            </w:r>
            <w:r>
              <w:rPr>
                <w:rFonts w:hint="eastAsia"/>
                <w:color w:val="auto"/>
                <w:sz w:val="21"/>
                <w:szCs w:val="21"/>
              </w:rPr>
              <w:t>重大活动</w:t>
            </w:r>
            <w:r>
              <w:rPr>
                <w:rFonts w:hint="eastAsia"/>
                <w:color w:val="auto"/>
                <w:sz w:val="21"/>
                <w:szCs w:val="21"/>
                <w:lang w:val="en-US" w:eastAsia="zh-CN"/>
              </w:rPr>
              <w:t>无法正常</w:t>
            </w:r>
            <w:r>
              <w:rPr>
                <w:rFonts w:hint="eastAsia"/>
                <w:color w:val="auto"/>
                <w:sz w:val="21"/>
                <w:szCs w:val="21"/>
              </w:rPr>
              <w:t>开展</w:t>
            </w:r>
            <w:r>
              <w:rPr>
                <w:rFonts w:hint="eastAsia"/>
                <w:color w:val="auto"/>
                <w:sz w:val="21"/>
                <w:szCs w:val="21"/>
                <w:lang w:val="en-US" w:eastAsia="zh-CN"/>
              </w:rPr>
              <w:t>等严重后果</w:t>
            </w:r>
            <w:r>
              <w:rPr>
                <w:rFonts w:hint="default" w:ascii="Times New Roman" w:hAnsi="Times New Roman" w:cs="Times New Roman"/>
                <w:color w:val="auto"/>
                <w:sz w:val="21"/>
                <w:szCs w:val="21"/>
                <w:lang w:val="en-US" w:eastAsia="zh-CN"/>
              </w:rPr>
              <w:t>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对船舶、航天器、航空器、铁路机车专用无线电导航、遇险救助和安全通信等涉及人身安全的无线电频率产生有害干扰</w:t>
            </w:r>
            <w:r>
              <w:rPr>
                <w:rFonts w:hint="default" w:ascii="Times New Roman" w:hAnsi="Times New Roman" w:eastAsia="宋体" w:cs="Times New Roman"/>
                <w:color w:val="auto"/>
                <w:sz w:val="21"/>
                <w:szCs w:val="21"/>
                <w:lang w:eastAsia="zh-CN"/>
              </w:rPr>
              <w:t>按照第</w:t>
            </w:r>
            <w:r>
              <w:rPr>
                <w:rFonts w:hint="default" w:ascii="Times New Roman" w:hAnsi="Times New Roman" w:cs="Times New Roman"/>
                <w:color w:val="auto"/>
                <w:sz w:val="21"/>
                <w:szCs w:val="21"/>
                <w:lang w:val="en-US" w:eastAsia="zh-CN"/>
              </w:rPr>
              <w:t>6</w:t>
            </w:r>
            <w:r>
              <w:rPr>
                <w:rFonts w:hint="default" w:ascii="Times New Roman" w:hAnsi="Times New Roman" w:eastAsia="宋体" w:cs="Times New Roman"/>
                <w:color w:val="auto"/>
                <w:sz w:val="21"/>
                <w:szCs w:val="21"/>
                <w:lang w:val="en-US" w:eastAsia="zh-CN"/>
              </w:rPr>
              <w:t>条</w:t>
            </w:r>
            <w:r>
              <w:rPr>
                <w:rFonts w:hint="default" w:ascii="Times New Roman" w:hAnsi="Times New Roman" w:eastAsia="宋体" w:cs="Times New Roman"/>
                <w:color w:val="auto"/>
                <w:sz w:val="21"/>
                <w:szCs w:val="21"/>
                <w:lang w:eastAsia="zh-CN"/>
              </w:rPr>
              <w:t>处理），</w:t>
            </w:r>
            <w:r>
              <w:rPr>
                <w:rFonts w:hint="default" w:ascii="Times New Roman" w:hAnsi="Times New Roman" w:eastAsia="宋体" w:cs="Times New Roman"/>
                <w:sz w:val="21"/>
                <w:szCs w:val="21"/>
              </w:rPr>
              <w:t>责令改正</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没收从事违法活动的设备和违法所得，</w:t>
            </w:r>
            <w:r>
              <w:rPr>
                <w:rFonts w:hint="default" w:ascii="Times New Roman" w:hAnsi="Times New Roman" w:eastAsia="宋体" w:cs="Times New Roman"/>
                <w:sz w:val="21"/>
                <w:szCs w:val="21"/>
                <w:lang w:eastAsia="zh-CN"/>
              </w:rPr>
              <w:t>可以</w:t>
            </w:r>
            <w:r>
              <w:rPr>
                <w:rFonts w:hint="default" w:ascii="Times New Roman" w:hAnsi="Times New Roman" w:eastAsia="宋体" w:cs="Times New Roman"/>
                <w:sz w:val="21"/>
                <w:szCs w:val="21"/>
              </w:rPr>
              <w:t>并处3万元以上5万元以下的罚款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擅自使用具有无线电信号阻断能力设备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trike w:val="0"/>
                <w:sz w:val="21"/>
                <w:szCs w:val="21"/>
                <w:lang w:eastAsia="zh-CN"/>
              </w:rPr>
              <w:t>但尚未</w:t>
            </w:r>
            <w:r>
              <w:rPr>
                <w:rFonts w:hint="default" w:ascii="Times New Roman" w:hAnsi="Times New Roman" w:eastAsia="宋体" w:cs="Times New Roman"/>
                <w:sz w:val="21"/>
                <w:szCs w:val="21"/>
                <w:lang w:eastAsia="zh-CN"/>
              </w:rPr>
              <w:t>对合法无线电业务造成</w:t>
            </w:r>
            <w:r>
              <w:rPr>
                <w:rFonts w:hint="default" w:ascii="Times New Roman" w:hAnsi="Times New Roman" w:eastAsia="宋体" w:cs="Times New Roman"/>
                <w:strike w:val="0"/>
                <w:color w:val="auto"/>
                <w:sz w:val="21"/>
                <w:szCs w:val="21"/>
                <w:lang w:eastAsia="zh-CN"/>
              </w:rPr>
              <w:t>实际</w:t>
            </w:r>
            <w:r>
              <w:rPr>
                <w:rFonts w:hint="default" w:ascii="Times New Roman" w:hAnsi="Times New Roman" w:eastAsia="宋体" w:cs="Times New Roman"/>
                <w:sz w:val="21"/>
                <w:szCs w:val="21"/>
                <w:lang w:eastAsia="zh-CN"/>
              </w:rPr>
              <w:t>影响的，</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没收从事违法活动的设备和违法所得，并处</w:t>
            </w: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万元以上</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阻断一般无线电业务的正常进行，但尚未对人民生命财产安全</w:t>
            </w:r>
            <w:r>
              <w:rPr>
                <w:rFonts w:hint="default" w:ascii="Times New Roman" w:hAnsi="Times New Roman" w:cs="Times New Roman"/>
                <w:sz w:val="21"/>
                <w:szCs w:val="21"/>
                <w:lang w:val="en-US" w:eastAsia="zh-CN"/>
              </w:rPr>
              <w:t>造成损害、或未对</w:t>
            </w:r>
            <w:r>
              <w:rPr>
                <w:rFonts w:hint="default" w:ascii="Times New Roman" w:hAnsi="Times New Roman" w:eastAsia="宋体" w:cs="Times New Roman"/>
                <w:color w:val="auto"/>
                <w:sz w:val="21"/>
                <w:szCs w:val="21"/>
              </w:rPr>
              <w:t>社会稳定</w:t>
            </w:r>
            <w:r>
              <w:rPr>
                <w:rFonts w:hint="default" w:ascii="Times New Roman" w:hAnsi="Times New Roman" w:cs="Times New Roman"/>
                <w:color w:val="auto"/>
                <w:sz w:val="21"/>
                <w:szCs w:val="21"/>
                <w:lang w:eastAsia="zh-CN"/>
              </w:rPr>
              <w:t>、</w:t>
            </w:r>
            <w:r>
              <w:rPr>
                <w:rFonts w:hint="eastAsia"/>
                <w:color w:val="auto"/>
                <w:sz w:val="21"/>
                <w:szCs w:val="21"/>
              </w:rPr>
              <w:t>重大活动</w:t>
            </w:r>
            <w:r>
              <w:rPr>
                <w:rFonts w:hint="eastAsia"/>
                <w:color w:val="auto"/>
                <w:sz w:val="21"/>
                <w:szCs w:val="21"/>
                <w:lang w:val="en-US" w:eastAsia="zh-CN"/>
              </w:rPr>
              <w:t>的正常</w:t>
            </w:r>
            <w:r>
              <w:rPr>
                <w:rFonts w:hint="eastAsia"/>
                <w:color w:val="auto"/>
                <w:sz w:val="21"/>
                <w:szCs w:val="21"/>
              </w:rPr>
              <w:t>开展</w:t>
            </w:r>
            <w:r>
              <w:rPr>
                <w:rFonts w:hint="eastAsia"/>
                <w:color w:val="auto"/>
                <w:sz w:val="21"/>
                <w:szCs w:val="21"/>
                <w:lang w:val="en-US" w:eastAsia="zh-CN"/>
              </w:rPr>
              <w:t>等</w:t>
            </w:r>
            <w:r>
              <w:rPr>
                <w:rFonts w:hint="default" w:ascii="Times New Roman" w:hAnsi="Times New Roman" w:eastAsia="宋体" w:cs="Times New Roman"/>
                <w:sz w:val="21"/>
                <w:szCs w:val="21"/>
                <w:lang w:eastAsia="zh-CN"/>
              </w:rPr>
              <w:t>造成影响的，</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没收从事违法活动的设备和违法所得，并处</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万元以上</w:t>
            </w:r>
            <w:r>
              <w:rPr>
                <w:rFonts w:hint="default" w:ascii="Times New Roman" w:hAnsi="Times New Roman" w:eastAsia="宋体" w:cs="Times New Roman"/>
                <w:sz w:val="21"/>
                <w:szCs w:val="21"/>
                <w:lang w:val="en-US" w:eastAsia="zh-CN"/>
              </w:rPr>
              <w:t>10</w:t>
            </w:r>
            <w:r>
              <w:rPr>
                <w:rFonts w:hint="default" w:ascii="Times New Roman" w:hAnsi="Times New Roman" w:eastAsia="宋体" w:cs="Times New Roman"/>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阻断重要无线电业务的正常进行，</w:t>
            </w:r>
            <w:r>
              <w:rPr>
                <w:rFonts w:hint="default" w:ascii="Times New Roman" w:hAnsi="Times New Roman" w:eastAsia="宋体" w:cs="Times New Roman"/>
                <w:color w:val="auto"/>
                <w:sz w:val="21"/>
                <w:szCs w:val="21"/>
              </w:rPr>
              <w:t>人民群众生命财产安全</w:t>
            </w:r>
            <w:r>
              <w:rPr>
                <w:rFonts w:hint="eastAsia"/>
                <w:color w:val="auto"/>
                <w:sz w:val="21"/>
                <w:szCs w:val="21"/>
                <w:lang w:val="en-US" w:eastAsia="zh-CN"/>
              </w:rPr>
              <w:t>等造成损害</w:t>
            </w:r>
            <w:r>
              <w:rPr>
                <w:rFonts w:hint="eastAsia"/>
                <w:color w:val="auto"/>
                <w:sz w:val="21"/>
                <w:szCs w:val="21"/>
                <w:lang w:eastAsia="zh-CN"/>
              </w:rPr>
              <w:t>、</w:t>
            </w:r>
            <w:r>
              <w:rPr>
                <w:rFonts w:hint="eastAsia"/>
                <w:color w:val="auto"/>
                <w:sz w:val="21"/>
                <w:szCs w:val="21"/>
                <w:lang w:val="en-US" w:eastAsia="zh-CN"/>
              </w:rPr>
              <w:t>影响</w:t>
            </w:r>
            <w:r>
              <w:rPr>
                <w:rFonts w:hint="default" w:ascii="Times New Roman" w:hAnsi="Times New Roman" w:eastAsia="宋体" w:cs="Times New Roman"/>
                <w:color w:val="auto"/>
                <w:sz w:val="21"/>
                <w:szCs w:val="21"/>
              </w:rPr>
              <w:t>社会稳定</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导致</w:t>
            </w:r>
            <w:r>
              <w:rPr>
                <w:rFonts w:hint="eastAsia"/>
                <w:color w:val="auto"/>
                <w:sz w:val="21"/>
                <w:szCs w:val="21"/>
              </w:rPr>
              <w:t>重大活动</w:t>
            </w:r>
            <w:r>
              <w:rPr>
                <w:rFonts w:hint="eastAsia"/>
                <w:color w:val="auto"/>
                <w:sz w:val="21"/>
                <w:szCs w:val="21"/>
                <w:lang w:val="en-US" w:eastAsia="zh-CN"/>
              </w:rPr>
              <w:t>无法正常</w:t>
            </w:r>
            <w:r>
              <w:rPr>
                <w:rFonts w:hint="eastAsia"/>
                <w:color w:val="auto"/>
                <w:sz w:val="21"/>
                <w:szCs w:val="21"/>
              </w:rPr>
              <w:t>开展</w:t>
            </w:r>
            <w:r>
              <w:rPr>
                <w:rFonts w:hint="eastAsia"/>
                <w:color w:val="auto"/>
                <w:sz w:val="21"/>
                <w:szCs w:val="21"/>
                <w:lang w:val="en-US" w:eastAsia="zh-CN"/>
              </w:rPr>
              <w:t>等严重后果</w:t>
            </w:r>
            <w:r>
              <w:rPr>
                <w:rFonts w:hint="default" w:ascii="Times New Roman" w:hAnsi="Times New Roman" w:cs="Times New Roman"/>
                <w:color w:val="auto"/>
                <w:sz w:val="21"/>
                <w:szCs w:val="21"/>
                <w:lang w:val="en-US" w:eastAsia="zh-CN"/>
              </w:rPr>
              <w:t>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对船舶、航天器、航空器、铁路机车专用无线电导航、遇险救助和安全通信等涉及人身安全的无线电频率产生有害干扰</w:t>
            </w:r>
            <w:r>
              <w:rPr>
                <w:rFonts w:hint="default" w:ascii="Times New Roman" w:hAnsi="Times New Roman" w:eastAsia="宋体" w:cs="Times New Roman"/>
                <w:color w:val="auto"/>
                <w:sz w:val="21"/>
                <w:szCs w:val="21"/>
                <w:lang w:eastAsia="zh-CN"/>
              </w:rPr>
              <w:t>按照第</w:t>
            </w:r>
            <w:r>
              <w:rPr>
                <w:rFonts w:hint="default" w:ascii="Times New Roman" w:hAnsi="Times New Roman" w:cs="Times New Roman"/>
                <w:color w:val="auto"/>
                <w:sz w:val="21"/>
                <w:szCs w:val="21"/>
                <w:lang w:val="en-US" w:eastAsia="zh-CN"/>
              </w:rPr>
              <w:t>6</w:t>
            </w:r>
            <w:r>
              <w:rPr>
                <w:rFonts w:hint="default" w:ascii="Times New Roman" w:hAnsi="Times New Roman" w:eastAsia="宋体" w:cs="Times New Roman"/>
                <w:color w:val="auto"/>
                <w:sz w:val="21"/>
                <w:szCs w:val="21"/>
                <w:lang w:val="en-US" w:eastAsia="zh-CN"/>
              </w:rPr>
              <w:t>条</w:t>
            </w:r>
            <w:r>
              <w:rPr>
                <w:rFonts w:hint="default" w:ascii="Times New Roman" w:hAnsi="Times New Roman" w:eastAsia="宋体" w:cs="Times New Roman"/>
                <w:color w:val="auto"/>
                <w:sz w:val="21"/>
                <w:szCs w:val="21"/>
                <w:lang w:eastAsia="zh-CN"/>
              </w:rPr>
              <w:t>处理），</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没收从事违法活动的设备和违法所得，并处1</w:t>
            </w:r>
            <w:r>
              <w:rPr>
                <w:rFonts w:hint="default"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rPr>
              <w:t>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16</w:t>
            </w:r>
          </w:p>
        </w:tc>
        <w:tc>
          <w:tcPr>
            <w:tcW w:w="900" w:type="dxa"/>
            <w:vMerge w:val="restart"/>
            <w:vAlign w:val="center"/>
          </w:tcPr>
          <w:p>
            <w:pPr>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rPr>
              <w:t>对危及固定无线电监测台（站）的安全或者妨碍其正常使用的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beforeLines="0" w:afterLines="0" w:line="240" w:lineRule="auto"/>
              <w:jc w:val="both"/>
              <w:rPr>
                <w:rFonts w:hint="default" w:ascii="Times New Roman" w:hAnsi="Times New Roman" w:eastAsia="宋体" w:cs="Times New Roman"/>
                <w:b/>
                <w:color w:val="333333"/>
                <w:spacing w:val="8"/>
                <w:sz w:val="21"/>
                <w:szCs w:val="21"/>
                <w:shd w:val="clear" w:color="auto" w:fill="FFFFFF"/>
              </w:rPr>
            </w:pPr>
            <w:r>
              <w:rPr>
                <w:rFonts w:hint="default" w:ascii="Times New Roman" w:hAnsi="Times New Roman" w:eastAsia="宋体" w:cs="Times New Roman"/>
                <w:b/>
                <w:sz w:val="21"/>
                <w:szCs w:val="21"/>
              </w:rPr>
              <w:t>《广东省无线电管理条例》</w:t>
            </w:r>
            <w:r>
              <w:rPr>
                <w:rFonts w:hint="default" w:ascii="Times New Roman" w:hAnsi="Times New Roman" w:eastAsia="宋体" w:cs="Times New Roman"/>
                <w:b/>
                <w:color w:val="333333"/>
                <w:spacing w:val="8"/>
                <w:sz w:val="21"/>
                <w:szCs w:val="21"/>
                <w:shd w:val="clear" w:color="auto" w:fill="FFFFFF"/>
              </w:rPr>
              <w:t>第二十六条第三款</w:t>
            </w:r>
          </w:p>
          <w:p>
            <w:pPr>
              <w:spacing w:beforeLines="0" w:afterLines="0" w:line="240" w:lineRule="auto"/>
              <w:ind w:firstLine="452"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333333"/>
                <w:spacing w:val="8"/>
                <w:sz w:val="21"/>
                <w:szCs w:val="21"/>
                <w:shd w:val="clear" w:color="auto" w:fill="FFFFFF"/>
              </w:rPr>
              <w:t>新增建设项目应当与建成的固定无线电台（站）保持国家规定的安全间距。</w:t>
            </w:r>
          </w:p>
        </w:tc>
        <w:tc>
          <w:tcPr>
            <w:tcW w:w="2154" w:type="dxa"/>
            <w:vMerge w:val="restart"/>
            <w:vAlign w:val="top"/>
          </w:tcPr>
          <w:p>
            <w:pPr>
              <w:spacing w:line="240" w:lineRule="auto"/>
              <w:jc w:val="both"/>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《广东省无线电管理条例》第三十四条</w:t>
            </w:r>
            <w:r>
              <w:rPr>
                <w:rFonts w:hint="default" w:ascii="Times New Roman" w:hAnsi="Times New Roman" w:eastAsia="宋体" w:cs="Times New Roman"/>
                <w:b/>
                <w:bCs/>
                <w:sz w:val="21"/>
                <w:szCs w:val="21"/>
                <w:lang w:val="en-US" w:eastAsia="zh-CN"/>
              </w:rPr>
              <w:t xml:space="preserve"> </w:t>
            </w:r>
          </w:p>
          <w:p>
            <w:pPr>
              <w:spacing w:line="240" w:lineRule="auto"/>
              <w:ind w:firstLine="452"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333333"/>
                <w:spacing w:val="8"/>
                <w:sz w:val="21"/>
                <w:szCs w:val="21"/>
                <w:shd w:val="clear" w:color="auto" w:fill="FFFFFF"/>
              </w:rPr>
              <w:t>违反本条例第二十六条第三款规定，危及固定无线电监测台（站）的安全或者妨碍其正常使用的，由无线电主管部门责令改正；拒不改正的，处一千元以上一万元以下罚款；情节严重的，处一万元以上十万元以下罚款。</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罚款</w:t>
            </w:r>
          </w:p>
        </w:tc>
        <w:tc>
          <w:tcPr>
            <w:tcW w:w="709" w:type="dxa"/>
            <w:vAlign w:val="center"/>
          </w:tcPr>
          <w:p>
            <w:pPr>
              <w:spacing w:line="240" w:lineRule="auto"/>
              <w:jc w:val="center"/>
            </w:pPr>
            <w:r>
              <w:rPr>
                <w:rFonts w:hint="default" w:ascii="Times New Roman" w:hAnsi="Times New Roman" w:eastAsia="宋体" w:cs="Times New Roman"/>
                <w:color w:val="auto"/>
                <w:sz w:val="21"/>
                <w:szCs w:val="21"/>
                <w:lang w:val="en-US" w:eastAsia="zh-CN"/>
              </w:rPr>
              <w:t>不予处罚</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333333"/>
                <w:spacing w:val="8"/>
                <w:sz w:val="21"/>
                <w:szCs w:val="21"/>
                <w:shd w:val="clear" w:color="auto" w:fill="FFFFFF"/>
              </w:rPr>
              <w:t>对监测台（站）</w:t>
            </w:r>
            <w:r>
              <w:rPr>
                <w:rFonts w:hint="default" w:ascii="Times New Roman" w:hAnsi="Times New Roman" w:eastAsia="宋体" w:cs="Times New Roman"/>
                <w:color w:val="333333"/>
                <w:spacing w:val="8"/>
                <w:sz w:val="21"/>
                <w:szCs w:val="21"/>
                <w:shd w:val="clear" w:color="auto" w:fill="FFFFFF"/>
                <w:lang w:eastAsia="zh-CN"/>
              </w:rPr>
              <w:t>的正常使用</w:t>
            </w:r>
            <w:r>
              <w:rPr>
                <w:rFonts w:hint="default" w:ascii="Times New Roman" w:hAnsi="Times New Roman" w:eastAsia="宋体" w:cs="Times New Roman"/>
                <w:sz w:val="21"/>
                <w:szCs w:val="21"/>
              </w:rPr>
              <w:t>造成</w:t>
            </w:r>
            <w:r>
              <w:rPr>
                <w:rFonts w:hint="default" w:ascii="Times New Roman" w:hAnsi="Times New Roman" w:eastAsia="宋体" w:cs="Times New Roman"/>
                <w:sz w:val="21"/>
                <w:szCs w:val="21"/>
                <w:lang w:eastAsia="zh-CN"/>
              </w:rPr>
              <w:t>轻微</w:t>
            </w:r>
            <w:r>
              <w:rPr>
                <w:rFonts w:hint="default" w:ascii="Times New Roman" w:hAnsi="Times New Roman" w:eastAsia="宋体" w:cs="Times New Roman"/>
                <w:sz w:val="21"/>
                <w:szCs w:val="21"/>
              </w:rPr>
              <w:t>影响</w:t>
            </w:r>
            <w:r>
              <w:rPr>
                <w:rFonts w:hint="default" w:ascii="Times New Roman" w:hAnsi="Times New Roman" w:eastAsia="宋体" w:cs="Times New Roman"/>
                <w:sz w:val="21"/>
                <w:szCs w:val="21"/>
                <w:lang w:eastAsia="zh-CN"/>
              </w:rPr>
              <w:t>的，</w:t>
            </w: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不</w:t>
            </w:r>
            <w:r>
              <w:rPr>
                <w:rFonts w:hint="default" w:ascii="Times New Roman" w:hAnsi="Times New Roman" w:eastAsia="宋体" w:cs="Times New Roman"/>
                <w:sz w:val="21"/>
                <w:szCs w:val="21"/>
              </w:rPr>
              <w:t>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333333"/>
                <w:spacing w:val="8"/>
                <w:sz w:val="21"/>
                <w:szCs w:val="21"/>
                <w:shd w:val="clear" w:color="auto" w:fill="FFFFFF"/>
              </w:rPr>
              <w:t>对监测台（站）</w:t>
            </w:r>
            <w:r>
              <w:rPr>
                <w:rFonts w:hint="default" w:ascii="Times New Roman" w:hAnsi="Times New Roman" w:eastAsia="宋体" w:cs="Times New Roman"/>
                <w:color w:val="333333"/>
                <w:spacing w:val="8"/>
                <w:sz w:val="21"/>
                <w:szCs w:val="21"/>
                <w:shd w:val="clear" w:color="auto" w:fill="FFFFFF"/>
                <w:lang w:eastAsia="zh-CN"/>
              </w:rPr>
              <w:t>的正常使用</w:t>
            </w:r>
            <w:r>
              <w:rPr>
                <w:rFonts w:hint="default" w:ascii="Times New Roman" w:hAnsi="Times New Roman" w:eastAsia="宋体" w:cs="Times New Roman"/>
                <w:sz w:val="21"/>
                <w:szCs w:val="21"/>
              </w:rPr>
              <w:t>造成</w:t>
            </w:r>
            <w:r>
              <w:rPr>
                <w:rFonts w:hint="default" w:ascii="Times New Roman" w:hAnsi="Times New Roman" w:eastAsia="宋体" w:cs="Times New Roman"/>
                <w:sz w:val="21"/>
                <w:szCs w:val="21"/>
                <w:lang w:eastAsia="zh-CN"/>
              </w:rPr>
              <w:t>轻微</w:t>
            </w:r>
            <w:r>
              <w:rPr>
                <w:rFonts w:hint="default" w:ascii="Times New Roman" w:hAnsi="Times New Roman" w:eastAsia="宋体" w:cs="Times New Roman"/>
                <w:sz w:val="21"/>
                <w:szCs w:val="21"/>
              </w:rPr>
              <w:t>影响</w:t>
            </w:r>
            <w:r>
              <w:rPr>
                <w:rFonts w:hint="default" w:ascii="Times New Roman" w:hAnsi="Times New Roman" w:eastAsia="宋体" w:cs="Times New Roman"/>
                <w:sz w:val="21"/>
                <w:szCs w:val="21"/>
                <w:lang w:eastAsia="zh-CN"/>
              </w:rPr>
              <w:t>的，</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处1</w:t>
            </w:r>
            <w:r>
              <w:rPr>
                <w:rFonts w:hint="default" w:ascii="Times New Roman" w:hAnsi="Times New Roman" w:eastAsia="宋体" w:cs="Times New Roman"/>
                <w:sz w:val="21"/>
                <w:szCs w:val="21"/>
                <w:lang w:eastAsia="zh-CN"/>
              </w:rPr>
              <w:t>千</w:t>
            </w:r>
            <w:r>
              <w:rPr>
                <w:rFonts w:hint="default" w:ascii="Times New Roman" w:hAnsi="Times New Roman" w:eastAsia="宋体" w:cs="Times New Roman"/>
                <w:sz w:val="21"/>
                <w:szCs w:val="21"/>
              </w:rPr>
              <w:t>元以上</w:t>
            </w:r>
            <w:r>
              <w:rPr>
                <w:rFonts w:hint="default" w:ascii="Times New Roman" w:hAnsi="Times New Roman" w:eastAsia="宋体" w:cs="Times New Roman"/>
                <w:sz w:val="21"/>
                <w:szCs w:val="21"/>
                <w:lang w:val="en-US" w:eastAsia="zh-CN"/>
              </w:rPr>
              <w:t>1万</w:t>
            </w:r>
            <w:r>
              <w:rPr>
                <w:rFonts w:hint="default" w:ascii="Times New Roman" w:hAnsi="Times New Roman" w:eastAsia="宋体" w:cs="Times New Roman"/>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危及固定无线电监测台（站）的安全的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对监测台（站）</w:t>
            </w:r>
            <w:r>
              <w:rPr>
                <w:rFonts w:hint="default" w:ascii="Times New Roman" w:hAnsi="Times New Roman" w:eastAsia="宋体" w:cs="Times New Roman"/>
                <w:sz w:val="21"/>
                <w:szCs w:val="21"/>
                <w:lang w:eastAsia="zh-CN"/>
              </w:rPr>
              <w:t>的正常使用</w:t>
            </w:r>
            <w:r>
              <w:rPr>
                <w:rFonts w:hint="default" w:ascii="Times New Roman" w:hAnsi="Times New Roman" w:eastAsia="宋体" w:cs="Times New Roman"/>
                <w:sz w:val="21"/>
                <w:szCs w:val="21"/>
              </w:rPr>
              <w:t>造成较大影响</w:t>
            </w:r>
            <w:r>
              <w:rPr>
                <w:rFonts w:hint="default" w:ascii="Times New Roman" w:hAnsi="Times New Roman" w:eastAsia="宋体" w:cs="Times New Roman"/>
                <w:sz w:val="21"/>
                <w:szCs w:val="21"/>
                <w:lang w:eastAsia="zh-CN"/>
              </w:rPr>
              <w:t>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处1</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元以上</w:t>
            </w:r>
            <w:r>
              <w:rPr>
                <w:rFonts w:hint="default" w:ascii="Times New Roman" w:hAnsi="Times New Roman" w:cs="Times New Roman"/>
                <w:sz w:val="21"/>
                <w:szCs w:val="21"/>
                <w:lang w:val="en-US" w:eastAsia="zh-CN"/>
              </w:rPr>
              <w:t>3</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rPr>
                <w:rFonts w:hint="default" w:ascii="Times New Roman" w:hAnsi="Times New Roman" w:eastAsia="宋体" w:cs="Times New Roman"/>
                <w:sz w:val="21"/>
                <w:szCs w:val="21"/>
                <w:lang w:eastAsia="zh-CN"/>
              </w:rPr>
            </w:pPr>
          </w:p>
        </w:tc>
        <w:tc>
          <w:tcPr>
            <w:tcW w:w="5145" w:type="dxa"/>
            <w:vAlign w:val="center"/>
          </w:tcPr>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危及固定无线电监测台（站）的安全的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对监测台（站）</w:t>
            </w:r>
            <w:r>
              <w:rPr>
                <w:rFonts w:hint="default" w:ascii="Times New Roman" w:hAnsi="Times New Roman" w:eastAsia="宋体" w:cs="Times New Roman"/>
                <w:sz w:val="21"/>
                <w:szCs w:val="21"/>
                <w:lang w:eastAsia="zh-CN"/>
              </w:rPr>
              <w:t>的正常使用</w:t>
            </w:r>
            <w:r>
              <w:rPr>
                <w:rFonts w:hint="default" w:ascii="Times New Roman" w:hAnsi="Times New Roman" w:eastAsia="宋体" w:cs="Times New Roman"/>
                <w:sz w:val="21"/>
                <w:szCs w:val="21"/>
              </w:rPr>
              <w:t>造成较大影响</w:t>
            </w:r>
            <w:r>
              <w:rPr>
                <w:rFonts w:hint="default" w:ascii="Times New Roman" w:hAnsi="Times New Roman" w:eastAsia="宋体" w:cs="Times New Roman"/>
                <w:sz w:val="21"/>
                <w:szCs w:val="21"/>
                <w:lang w:eastAsia="zh-CN"/>
              </w:rPr>
              <w:t>的，</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w:t>
            </w:r>
            <w:r>
              <w:rPr>
                <w:rFonts w:hint="default" w:ascii="Times New Roman" w:hAnsi="Times New Roman" w:cs="Times New Roman"/>
                <w:sz w:val="21"/>
                <w:szCs w:val="21"/>
                <w:lang w:val="en-US" w:eastAsia="zh-CN"/>
              </w:rPr>
              <w:t>3</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元以上5</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rPr>
                <w:rFonts w:hint="default" w:ascii="Times New Roman" w:hAnsi="Times New Roman" w:eastAsia="宋体" w:cs="Times New Roman"/>
                <w:sz w:val="21"/>
                <w:szCs w:val="21"/>
                <w:lang w:eastAsia="zh-CN"/>
              </w:rPr>
            </w:pPr>
          </w:p>
        </w:tc>
        <w:tc>
          <w:tcPr>
            <w:tcW w:w="5145" w:type="dxa"/>
            <w:vAlign w:val="center"/>
          </w:tcPr>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严重</w:t>
            </w:r>
            <w:r>
              <w:rPr>
                <w:rFonts w:hint="default" w:ascii="Times New Roman" w:hAnsi="Times New Roman" w:eastAsia="宋体" w:cs="Times New Roman"/>
                <w:sz w:val="21"/>
                <w:szCs w:val="21"/>
              </w:rPr>
              <w:t>危及固定无线电监测台（站）的安全</w:t>
            </w:r>
            <w:r>
              <w:rPr>
                <w:rFonts w:hint="default" w:ascii="Times New Roman" w:hAnsi="Times New Roman" w:eastAsia="宋体" w:cs="Times New Roman"/>
                <w:sz w:val="21"/>
                <w:szCs w:val="21"/>
                <w:lang w:eastAsia="zh-CN"/>
              </w:rPr>
              <w:t>，或</w:t>
            </w:r>
            <w:r>
              <w:rPr>
                <w:rFonts w:hint="default" w:ascii="Times New Roman" w:hAnsi="Times New Roman" w:eastAsia="宋体" w:cs="Times New Roman"/>
                <w:sz w:val="21"/>
                <w:szCs w:val="21"/>
              </w:rPr>
              <w:t>导致监测台（站）无法正常使用的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处5</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元以上</w:t>
            </w:r>
            <w:r>
              <w:rPr>
                <w:rFonts w:hint="default" w:ascii="Times New Roman" w:hAnsi="Times New Roman" w:cs="Times New Roman"/>
                <w:sz w:val="21"/>
                <w:szCs w:val="21"/>
                <w:lang w:val="en-US" w:eastAsia="zh-CN"/>
              </w:rPr>
              <w:t>7</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严重</w:t>
            </w:r>
            <w:r>
              <w:rPr>
                <w:rFonts w:hint="default" w:ascii="Times New Roman" w:hAnsi="Times New Roman" w:eastAsia="宋体" w:cs="Times New Roman"/>
                <w:sz w:val="21"/>
                <w:szCs w:val="21"/>
              </w:rPr>
              <w:t>危及固定无线电监测台（站）的安全</w:t>
            </w:r>
            <w:r>
              <w:rPr>
                <w:rFonts w:hint="default" w:ascii="Times New Roman" w:hAnsi="Times New Roman" w:eastAsia="宋体" w:cs="Times New Roman"/>
                <w:sz w:val="21"/>
                <w:szCs w:val="21"/>
                <w:lang w:eastAsia="zh-CN"/>
              </w:rPr>
              <w:t>，或</w:t>
            </w:r>
            <w:r>
              <w:rPr>
                <w:rFonts w:hint="default" w:ascii="Times New Roman" w:hAnsi="Times New Roman" w:eastAsia="宋体" w:cs="Times New Roman"/>
                <w:sz w:val="21"/>
                <w:szCs w:val="21"/>
              </w:rPr>
              <w:t>导致监测台（站）无法正常使用的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w:t>
            </w:r>
            <w:r>
              <w:rPr>
                <w:rFonts w:hint="default" w:ascii="Times New Roman" w:hAnsi="Times New Roman" w:cs="Times New Roman"/>
                <w:sz w:val="21"/>
                <w:szCs w:val="21"/>
                <w:lang w:val="en-US" w:eastAsia="zh-CN"/>
              </w:rPr>
              <w:t>7</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元以上1</w:t>
            </w:r>
            <w:r>
              <w:rPr>
                <w:rFonts w:hint="default"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4"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w:t>
            </w:r>
          </w:p>
        </w:tc>
        <w:tc>
          <w:tcPr>
            <w:tcW w:w="900" w:type="dxa"/>
            <w:vMerge w:val="restart"/>
            <w:vAlign w:val="center"/>
          </w:tcPr>
          <w:p>
            <w:pPr>
              <w:spacing w:line="240" w:lineRule="auto"/>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对</w:t>
            </w:r>
            <w:r>
              <w:rPr>
                <w:rFonts w:hint="default" w:ascii="Times New Roman" w:hAnsi="Times New Roman" w:eastAsia="宋体" w:cs="Times New Roman"/>
                <w:sz w:val="21"/>
                <w:szCs w:val="21"/>
              </w:rPr>
              <w:t>以欺骗、贿赂等不正当手段取得无线电频率使用许可</w:t>
            </w:r>
            <w:r>
              <w:rPr>
                <w:rFonts w:hint="default" w:ascii="Times New Roman" w:hAnsi="Times New Roman" w:eastAsia="宋体" w:cs="Times New Roman"/>
                <w:sz w:val="21"/>
                <w:szCs w:val="21"/>
                <w:lang w:eastAsia="zh-CN"/>
              </w:rPr>
              <w:t>的</w:t>
            </w:r>
            <w:r>
              <w:rPr>
                <w:rFonts w:hint="default" w:ascii="Times New Roman" w:hAnsi="Times New Roman" w:eastAsia="宋体" w:cs="Times New Roman"/>
                <w:color w:val="auto"/>
                <w:sz w:val="21"/>
                <w:szCs w:val="21"/>
                <w:lang w:eastAsia="zh-CN"/>
              </w:rPr>
              <w:t>行政处罚</w:t>
            </w:r>
          </w:p>
          <w:p>
            <w:pPr>
              <w:spacing w:line="240" w:lineRule="auto"/>
              <w:rPr>
                <w:rFonts w:hint="default" w:ascii="Times New Roman" w:hAnsi="Times New Roman" w:eastAsia="宋体" w:cs="Times New Roman"/>
                <w:sz w:val="21"/>
                <w:szCs w:val="21"/>
              </w:rPr>
            </w:pPr>
          </w:p>
          <w:p>
            <w:pPr>
              <w:spacing w:line="240" w:lineRule="auto"/>
              <w:rPr>
                <w:rFonts w:hint="default" w:ascii="Times New Roman" w:hAnsi="Times New Roman" w:eastAsia="宋体" w:cs="Times New Roman"/>
                <w:sz w:val="21"/>
                <w:szCs w:val="21"/>
              </w:rPr>
            </w:pPr>
          </w:p>
          <w:p>
            <w:pPr>
              <w:spacing w:line="240" w:lineRule="auto"/>
              <w:rPr>
                <w:rFonts w:hint="default" w:ascii="Times New Roman" w:hAnsi="Times New Roman" w:eastAsia="宋体" w:cs="Times New Roman"/>
                <w:color w:val="auto"/>
                <w:kern w:val="2"/>
                <w:sz w:val="21"/>
                <w:szCs w:val="21"/>
                <w:lang w:val="en-US" w:eastAsia="zh-CN" w:bidi="ar-SA"/>
              </w:rPr>
            </w:pPr>
          </w:p>
        </w:tc>
        <w:tc>
          <w:tcPr>
            <w:tcW w:w="2154" w:type="dxa"/>
            <w:vMerge w:val="restart"/>
            <w:vAlign w:val="top"/>
          </w:tcPr>
          <w:p>
            <w:pPr>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lang w:bidi="ar-SA"/>
              </w:rPr>
              <w:t>《无线电频率使用许可管理办法》</w:t>
            </w:r>
            <w:r>
              <w:rPr>
                <w:rFonts w:hint="default" w:ascii="Times New Roman" w:hAnsi="Times New Roman" w:eastAsia="宋体" w:cs="Times New Roman"/>
                <w:b/>
                <w:bCs/>
                <w:sz w:val="21"/>
                <w:szCs w:val="21"/>
                <w:lang w:val="en-US" w:eastAsia="zh-CN"/>
              </w:rPr>
              <w:t>第五条</w:t>
            </w:r>
            <w:r>
              <w:rPr>
                <w:rFonts w:hint="default" w:ascii="Times New Roman" w:hAnsi="Times New Roman" w:eastAsia="宋体" w:cs="Times New Roman"/>
                <w:sz w:val="21"/>
                <w:szCs w:val="21"/>
                <w:lang w:val="en-US" w:eastAsia="zh-CN"/>
              </w:rPr>
              <w:t xml:space="preserve"> 取得无线电频率使用许可，应当符合下列条件：</w:t>
            </w:r>
          </w:p>
          <w:p>
            <w:pPr>
              <w:spacing w:line="24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（一）所申请的无线电频率符合无线电频率划分和使用规定，有明确具体的用途；</w:t>
            </w:r>
          </w:p>
          <w:p>
            <w:pPr>
              <w:spacing w:line="24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（二）使用无线电频率的技术方案可行；</w:t>
            </w:r>
          </w:p>
          <w:p>
            <w:pPr>
              <w:spacing w:line="24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（三）有相应的专业技术人员；</w:t>
            </w:r>
          </w:p>
          <w:p>
            <w:pPr>
              <w:spacing w:line="24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（四）对依法使用的其他无线电频率不会产生有害干扰；</w:t>
            </w:r>
          </w:p>
          <w:p>
            <w:pPr>
              <w:spacing w:line="24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（五）法律、行政法规规定的其他条件。</w:t>
            </w:r>
          </w:p>
          <w:p>
            <w:pPr>
              <w:spacing w:line="240" w:lineRule="auto"/>
              <w:ind w:firstLine="420"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使用卫星无线电频率，还应当符合空间无线电业务管理相关规定。</w:t>
            </w:r>
          </w:p>
        </w:tc>
        <w:tc>
          <w:tcPr>
            <w:tcW w:w="2154" w:type="dxa"/>
            <w:vMerge w:val="restart"/>
            <w:vAlign w:val="top"/>
          </w:tcPr>
          <w:p>
            <w:pPr>
              <w:spacing w:beforeLines="0" w:afterLines="0" w:line="240" w:lineRule="auto"/>
              <w:ind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rPr>
              <w:t>《无线电频率使用许可管理办法》</w:t>
            </w:r>
            <w:r>
              <w:rPr>
                <w:rFonts w:hint="default" w:ascii="Times New Roman" w:hAnsi="Times New Roman" w:eastAsia="宋体" w:cs="Times New Roman"/>
                <w:b/>
                <w:bCs/>
                <w:sz w:val="21"/>
                <w:szCs w:val="21"/>
                <w:lang w:eastAsia="zh-CN"/>
              </w:rPr>
              <w:t>第二十五条</w:t>
            </w:r>
            <w:r>
              <w:rPr>
                <w:rFonts w:hint="default" w:ascii="Times New Roman" w:hAnsi="Times New Roman" w:eastAsia="宋体" w:cs="Times New Roman"/>
                <w:b/>
                <w:bCs/>
                <w:sz w:val="21"/>
                <w:szCs w:val="21"/>
                <w:lang w:val="en-US" w:eastAsia="zh-CN"/>
              </w:rPr>
              <w:t>第二款</w:t>
            </w:r>
            <w:r>
              <w:rPr>
                <w:rFonts w:hint="default" w:ascii="Times New Roman" w:hAnsi="Times New Roman" w:eastAsia="宋体" w:cs="Times New Roman"/>
                <w:sz w:val="21"/>
                <w:szCs w:val="21"/>
                <w:lang w:val="en-US" w:eastAsia="zh-CN"/>
              </w:rPr>
              <w:t xml:space="preserve"> </w:t>
            </w:r>
          </w:p>
          <w:p>
            <w:pPr>
              <w:spacing w:beforeLines="0" w:afterLines="0"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无线电频率使用人以欺骗、贿赂等不正当手段取得无线电频率使用许可的，应当予以撤销。</w:t>
            </w:r>
          </w:p>
          <w:p>
            <w:pPr>
              <w:spacing w:beforeLines="0" w:afterLines="0" w:line="240" w:lineRule="auto"/>
              <w:ind w:firstLine="422" w:firstLineChars="200"/>
              <w:jc w:val="both"/>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 xml:space="preserve">第二十六条第一款第三项 </w:t>
            </w:r>
          </w:p>
          <w:p>
            <w:pPr>
              <w:numPr>
                <w:ilvl w:val="0"/>
                <w:numId w:val="0"/>
              </w:numPr>
              <w:spacing w:beforeLines="0" w:afterLines="0" w:line="24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sz w:val="21"/>
                <w:szCs w:val="21"/>
                <w:lang w:val="en-US" w:eastAsia="zh-CN"/>
              </w:rPr>
              <w:t>有下列情形之一的，无线电管理机构应当依法办理无线电频率使用许可的注销手续：</w:t>
            </w:r>
          </w:p>
          <w:p>
            <w:pPr>
              <w:spacing w:beforeLines="0" w:afterLines="0" w:line="24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(三）无线电频率使用许可被依法撤销、撤回，或者无线电频率使用许可证依法被吊销的；</w:t>
            </w:r>
          </w:p>
          <w:p>
            <w:pPr>
              <w:spacing w:beforeLines="0" w:afterLines="0" w:line="240" w:lineRule="auto"/>
              <w:ind w:firstLine="0" w:firstLineChars="0"/>
              <w:jc w:val="both"/>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第二十七条</w:t>
            </w:r>
            <w:r>
              <w:rPr>
                <w:rFonts w:hint="default" w:ascii="Times New Roman" w:hAnsi="Times New Roman" w:eastAsia="宋体" w:cs="Times New Roman"/>
                <w:b/>
                <w:bCs/>
                <w:sz w:val="21"/>
                <w:szCs w:val="21"/>
                <w:lang w:eastAsia="zh-CN"/>
              </w:rPr>
              <w:t>第二款</w:t>
            </w:r>
            <w:r>
              <w:rPr>
                <w:rFonts w:hint="default" w:ascii="Times New Roman" w:hAnsi="Times New Roman" w:eastAsia="宋体" w:cs="Times New Roman"/>
                <w:b/>
                <w:bCs/>
                <w:sz w:val="21"/>
                <w:szCs w:val="21"/>
                <w:lang w:val="en-US" w:eastAsia="zh-CN"/>
              </w:rPr>
              <w:t xml:space="preserve"> </w:t>
            </w:r>
          </w:p>
          <w:p>
            <w:pPr>
              <w:spacing w:beforeLines="0" w:afterLines="0"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以欺骗、贿赂等不正当手段取得无线电频率使用许可的，无线电管理机构给予警告，并视情节轻重处五千元以上三万元以下的罚款，申请人在三年内不得再次申请该许可。</w:t>
            </w:r>
          </w:p>
        </w:tc>
        <w:tc>
          <w:tcPr>
            <w:tcW w:w="709" w:type="dxa"/>
            <w:vMerge w:val="restart"/>
            <w:vAlign w:val="center"/>
          </w:tcPr>
          <w:p>
            <w:pPr>
              <w:spacing w:line="240" w:lineRule="auto"/>
              <w:ind w:firstLine="0" w:firstLineChars="0"/>
              <w:jc w:val="both"/>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警告</w:t>
            </w:r>
          </w:p>
          <w:p>
            <w:pPr>
              <w:spacing w:line="240" w:lineRule="auto"/>
              <w:ind w:firstLine="0" w:firstLineChars="0"/>
              <w:jc w:val="both"/>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w:t>
            </w:r>
          </w:p>
          <w:p>
            <w:pPr>
              <w:spacing w:line="240" w:lineRule="auto"/>
              <w:ind w:firstLine="0" w:firstLineChars="0"/>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罚款</w:t>
            </w: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sz w:val="21"/>
                <w:szCs w:val="21"/>
                <w:lang w:eastAsia="zh-CN"/>
              </w:rPr>
              <w:t>初次违法</w:t>
            </w:r>
            <w:r>
              <w:rPr>
                <w:rFonts w:hint="default" w:ascii="Times New Roman" w:hAnsi="Times New Roman" w:cs="Times New Roman"/>
                <w:sz w:val="21"/>
                <w:szCs w:val="21"/>
                <w:lang w:eastAsia="zh-CN"/>
              </w:rPr>
              <w:t>，造成一定的危害后果的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kern w:val="2"/>
                <w:sz w:val="21"/>
                <w:szCs w:val="21"/>
                <w:lang w:val="en-US" w:eastAsia="zh-CN" w:bidi="ar-SA"/>
              </w:rPr>
              <w:t>警告，并</w:t>
            </w:r>
            <w:r>
              <w:rPr>
                <w:rFonts w:hint="default" w:ascii="Times New Roman" w:hAnsi="Times New Roman" w:eastAsia="宋体" w:cs="Times New Roman"/>
                <w:sz w:val="21"/>
                <w:szCs w:val="21"/>
              </w:rPr>
              <w:t>处</w:t>
            </w:r>
            <w:r>
              <w:rPr>
                <w:rFonts w:hint="default" w:ascii="Times New Roman" w:hAnsi="Times New Roman" w:eastAsia="宋体" w:cs="Times New Roman"/>
                <w:sz w:val="21"/>
                <w:szCs w:val="21"/>
                <w:lang w:val="en-US" w:eastAsia="zh-CN"/>
              </w:rPr>
              <w:t>5千</w:t>
            </w:r>
            <w:r>
              <w:rPr>
                <w:rFonts w:hint="default" w:ascii="Times New Roman" w:hAnsi="Times New Roman" w:eastAsia="宋体" w:cs="Times New Roman"/>
                <w:sz w:val="21"/>
                <w:szCs w:val="21"/>
              </w:rPr>
              <w:t>元以上</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kern w:val="2"/>
                <w:sz w:val="21"/>
                <w:szCs w:val="21"/>
                <w:lang w:val="en-US" w:eastAsia="zh-CN" w:bidi="ar-SA"/>
              </w:rPr>
              <w:t>三年内不得再次申请该许可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sz w:val="21"/>
                <w:szCs w:val="21"/>
                <w:lang w:eastAsia="zh-CN"/>
              </w:rPr>
              <w:t>多次违法（因以</w:t>
            </w:r>
            <w:r>
              <w:rPr>
                <w:rFonts w:hint="default" w:ascii="Times New Roman" w:hAnsi="Times New Roman" w:eastAsia="宋体" w:cs="Times New Roman"/>
                <w:sz w:val="21"/>
                <w:szCs w:val="21"/>
              </w:rPr>
              <w:t>欺骗、贿赂等不正当手段取得无线电频率使用许可</w:t>
            </w:r>
            <w:r>
              <w:rPr>
                <w:rFonts w:hint="default" w:ascii="Times New Roman" w:hAnsi="Times New Roman" w:eastAsia="宋体" w:cs="Times New Roman"/>
                <w:sz w:val="21"/>
                <w:szCs w:val="21"/>
                <w:lang w:eastAsia="zh-CN"/>
              </w:rPr>
              <w:t>的而</w:t>
            </w:r>
            <w:r>
              <w:rPr>
                <w:rFonts w:hint="default" w:ascii="Times New Roman" w:hAnsi="Times New Roman" w:eastAsia="宋体" w:cs="Times New Roman"/>
                <w:sz w:val="21"/>
                <w:szCs w:val="21"/>
              </w:rPr>
              <w:t>受过行政处罚</w:t>
            </w:r>
            <w:r>
              <w:rPr>
                <w:rFonts w:hint="default" w:ascii="Times New Roman" w:hAnsi="Times New Roman" w:eastAsia="宋体" w:cs="Times New Roman"/>
                <w:sz w:val="21"/>
                <w:szCs w:val="21"/>
                <w:lang w:eastAsia="zh-CN"/>
              </w:rPr>
              <w:t>，又再次实施同样行为的）</w:t>
            </w:r>
          </w:p>
        </w:tc>
        <w:tc>
          <w:tcPr>
            <w:tcW w:w="2141" w:type="dxa"/>
            <w:vAlign w:val="center"/>
          </w:tcPr>
          <w:p>
            <w:pPr>
              <w:spacing w:line="240" w:lineRule="auto"/>
              <w:jc w:val="left"/>
              <w:rPr>
                <w:rFonts w:hint="default" w:ascii="Times New Roman" w:hAnsi="Times New Roman" w:eastAsia="宋体" w:cs="Times New Roman"/>
                <w:color w:val="auto"/>
                <w:sz w:val="21"/>
                <w:szCs w:val="21"/>
              </w:rPr>
            </w:pPr>
            <w:r>
              <w:rPr>
                <w:rFonts w:hint="default" w:ascii="Times New Roman" w:hAnsi="Times New Roman" w:eastAsia="宋体" w:cs="Times New Roman"/>
                <w:kern w:val="2"/>
                <w:sz w:val="21"/>
                <w:szCs w:val="21"/>
                <w:lang w:val="en-US" w:eastAsia="zh-CN" w:bidi="ar-SA"/>
              </w:rPr>
              <w:t>警告，并</w:t>
            </w:r>
            <w:r>
              <w:rPr>
                <w:rFonts w:hint="default" w:ascii="Times New Roman" w:hAnsi="Times New Roman" w:eastAsia="宋体" w:cs="Times New Roman"/>
                <w:sz w:val="21"/>
                <w:szCs w:val="21"/>
              </w:rPr>
              <w:t>处</w:t>
            </w:r>
            <w:r>
              <w:rPr>
                <w:rFonts w:hint="default" w:ascii="Times New Roman" w:hAnsi="Times New Roman" w:eastAsia="宋体" w:cs="Times New Roman"/>
                <w:sz w:val="21"/>
                <w:szCs w:val="21"/>
                <w:lang w:val="en-US" w:eastAsia="zh-CN"/>
              </w:rPr>
              <w:t>1万</w:t>
            </w:r>
            <w:r>
              <w:rPr>
                <w:rFonts w:hint="default" w:ascii="Times New Roman" w:hAnsi="Times New Roman" w:eastAsia="宋体" w:cs="Times New Roman"/>
                <w:sz w:val="21"/>
                <w:szCs w:val="21"/>
              </w:rPr>
              <w:t>元以上</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kern w:val="2"/>
                <w:sz w:val="21"/>
                <w:szCs w:val="21"/>
                <w:lang w:val="en-US" w:eastAsia="zh-CN" w:bidi="ar-SA"/>
              </w:rPr>
              <w:t>三年内不得再次申请该许可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w:t>
            </w:r>
          </w:p>
        </w:tc>
        <w:tc>
          <w:tcPr>
            <w:tcW w:w="900" w:type="dxa"/>
            <w:vMerge w:val="restart"/>
            <w:vAlign w:val="top"/>
          </w:tcPr>
          <w:p>
            <w:pPr>
              <w:spacing w:line="240" w:lineRule="auto"/>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sz w:val="21"/>
                <w:szCs w:val="21"/>
                <w:lang w:eastAsia="zh-CN"/>
              </w:rPr>
              <w:t>对</w:t>
            </w:r>
            <w:r>
              <w:rPr>
                <w:rFonts w:hint="default" w:ascii="Times New Roman" w:hAnsi="Times New Roman" w:eastAsia="宋体" w:cs="Times New Roman"/>
                <w:sz w:val="21"/>
                <w:szCs w:val="21"/>
              </w:rPr>
              <w:t>违反无线电频率使用许可证的要求使用频率，或者拒不接受、配合无线电管理机构依法实施的监督管理的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widowControl w:val="0"/>
              <w:shd w:val="clear" w:color="auto" w:fill="auto"/>
              <w:spacing w:line="240" w:lineRule="auto"/>
              <w:ind w:firstLine="0"/>
              <w:jc w:val="both"/>
              <w:rPr>
                <w:rFonts w:hint="default" w:ascii="Times New Roman" w:hAnsi="Times New Roman" w:eastAsia="宋体" w:cs="Times New Roman"/>
                <w:kern w:val="2"/>
                <w:sz w:val="21"/>
                <w:szCs w:val="21"/>
              </w:rPr>
            </w:pPr>
            <w:r>
              <w:rPr>
                <w:rFonts w:hint="default" w:ascii="Times New Roman" w:hAnsi="Times New Roman" w:eastAsia="宋体" w:cs="Times New Roman"/>
                <w:b/>
                <w:sz w:val="21"/>
                <w:szCs w:val="21"/>
              </w:rPr>
              <w:t>《无线电频率使用许可管理办法》</w:t>
            </w:r>
            <w:r>
              <w:rPr>
                <w:rFonts w:hint="default" w:ascii="Times New Roman" w:hAnsi="Times New Roman" w:eastAsia="宋体" w:cs="Times New Roman"/>
                <w:b/>
                <w:bCs/>
                <w:kern w:val="2"/>
                <w:sz w:val="21"/>
                <w:szCs w:val="21"/>
              </w:rPr>
              <w:t>第十五条</w:t>
            </w:r>
            <w:r>
              <w:rPr>
                <w:rFonts w:hint="default" w:ascii="Times New Roman" w:hAnsi="Times New Roman" w:eastAsia="宋体" w:cs="Times New Roman"/>
                <w:kern w:val="2"/>
                <w:sz w:val="21"/>
                <w:szCs w:val="21"/>
              </w:rPr>
              <w:t> 使用无线电频率，应当遵守国家无线电管理的有关规定和无线电频率使用许可证的要求，接受、配合无线电管理机构的监督管理。</w:t>
            </w:r>
          </w:p>
          <w:p>
            <w:pPr>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第十八条</w:t>
            </w:r>
            <w:r>
              <w:rPr>
                <w:rFonts w:hint="default" w:ascii="Times New Roman" w:hAnsi="Times New Roman" w:eastAsia="宋体" w:cs="Times New Roman"/>
                <w:sz w:val="21"/>
                <w:szCs w:val="21"/>
              </w:rPr>
              <w:t>第一款 无线电频率使用人不得擅自转让无线电频率使用权，不得擅自扩大使用范围或者改变用途。</w:t>
            </w:r>
          </w:p>
          <w:p>
            <w:pPr>
              <w:spacing w:line="240" w:lineRule="auto"/>
              <w:jc w:val="both"/>
              <w:rPr>
                <w:rFonts w:hint="default" w:ascii="Times New Roman" w:hAnsi="Times New Roman" w:eastAsia="宋体" w:cs="Times New Roman"/>
                <w:color w:val="auto"/>
                <w:sz w:val="21"/>
                <w:szCs w:val="21"/>
                <w:lang w:val="en-US" w:eastAsia="zh-CN"/>
              </w:rPr>
            </w:pPr>
          </w:p>
        </w:tc>
        <w:tc>
          <w:tcPr>
            <w:tcW w:w="2154" w:type="dxa"/>
            <w:vMerge w:val="restart"/>
            <w:vAlign w:val="top"/>
          </w:tcPr>
          <w:p>
            <w:pPr>
              <w:spacing w:line="240" w:lineRule="auto"/>
              <w:jc w:val="both"/>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《无线电频率使用许可管理办法》第二十九条</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无线电频率使用人违反无线电频率使用许可证的要求使用频率，或者拒不接受、配合无线电管理机构依法实施的监督管理的，无线电管理机构应当责令改正，给予警告，可以并处五千元以上三万元以下的罚款。</w:t>
            </w:r>
          </w:p>
        </w:tc>
        <w:tc>
          <w:tcPr>
            <w:tcW w:w="709" w:type="dxa"/>
            <w:vMerge w:val="restart"/>
            <w:vAlign w:val="center"/>
          </w:tcPr>
          <w:p>
            <w:pPr>
              <w:spacing w:line="240" w:lineRule="auto"/>
              <w:ind w:firstLine="0" w:firstLineChars="0"/>
              <w:jc w:val="both"/>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警告</w:t>
            </w:r>
          </w:p>
          <w:p>
            <w:pPr>
              <w:spacing w:line="240" w:lineRule="auto"/>
              <w:ind w:firstLine="0" w:firstLineChars="0"/>
              <w:jc w:val="both"/>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w:t>
            </w:r>
          </w:p>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罚款</w:t>
            </w: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从轻</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违反无线电频率使用许可证的1项要求使用频率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拒不接受、配合无线电管理机构依法实施的监督管理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违反无线电频率使用许可证2项要求使用频率</w:t>
            </w:r>
            <w:r>
              <w:rPr>
                <w:rFonts w:hint="default" w:ascii="Times New Roman" w:hAnsi="Times New Roman" w:eastAsia="宋体" w:cs="Times New Roman"/>
                <w:sz w:val="21"/>
                <w:szCs w:val="21"/>
                <w:lang w:eastAsia="zh-CN"/>
              </w:rPr>
              <w:t>的，</w:t>
            </w: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警告，并处5</w:t>
            </w:r>
            <w:r>
              <w:rPr>
                <w:rFonts w:hint="default" w:ascii="Times New Roman" w:hAnsi="Times New Roman" w:eastAsia="宋体" w:cs="Times New Roman"/>
                <w:sz w:val="21"/>
                <w:szCs w:val="21"/>
                <w:lang w:eastAsia="zh-CN"/>
              </w:rPr>
              <w:t>千</w:t>
            </w:r>
            <w:r>
              <w:rPr>
                <w:rFonts w:hint="default" w:ascii="Times New Roman" w:hAnsi="Times New Roman" w:eastAsia="宋体" w:cs="Times New Roman"/>
                <w:sz w:val="21"/>
                <w:szCs w:val="21"/>
              </w:rPr>
              <w:t>元</w:t>
            </w:r>
            <w:r>
              <w:rPr>
                <w:rFonts w:hint="default" w:ascii="Times New Roman" w:hAnsi="Times New Roman" w:eastAsia="宋体" w:cs="Times New Roman"/>
                <w:sz w:val="21"/>
                <w:szCs w:val="21"/>
                <w:lang w:eastAsia="zh-CN"/>
              </w:rPr>
              <w:t>以上</w:t>
            </w:r>
            <w:r>
              <w:rPr>
                <w:rFonts w:hint="default" w:ascii="Times New Roman" w:hAnsi="Times New Roman" w:eastAsia="宋体" w:cs="Times New Roman"/>
                <w:sz w:val="21"/>
                <w:szCs w:val="21"/>
                <w:lang w:val="en-US" w:eastAsia="zh-CN"/>
              </w:rPr>
              <w:t>1万元以下</w:t>
            </w:r>
            <w:r>
              <w:rPr>
                <w:rFonts w:hint="default" w:ascii="Times New Roman" w:hAnsi="Times New Roman" w:eastAsia="宋体" w:cs="Times New Roman"/>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违反无线电频率使用许可证3项以上要求使用频率</w:t>
            </w:r>
            <w:r>
              <w:rPr>
                <w:rFonts w:hint="default" w:ascii="Times New Roman" w:hAnsi="Times New Roman" w:eastAsia="宋体" w:cs="Times New Roman"/>
                <w:sz w:val="21"/>
                <w:szCs w:val="21"/>
                <w:lang w:eastAsia="zh-CN"/>
              </w:rPr>
              <w:t>的，</w:t>
            </w: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警告，并处1</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元以上2</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违反无线电频率使用许可证</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项以上要求使用频率</w:t>
            </w:r>
            <w:r>
              <w:rPr>
                <w:rFonts w:hint="default" w:ascii="Times New Roman" w:hAnsi="Times New Roman" w:eastAsia="宋体" w:cs="Times New Roman"/>
                <w:sz w:val="21"/>
                <w:szCs w:val="21"/>
                <w:lang w:eastAsia="zh-CN"/>
              </w:rPr>
              <w:t>的，</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警告，并处2</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元以上3</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拒不接受、配合无线电管理机构依法实施的监督管理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责令改正，拒不改正的</w:t>
            </w:r>
          </w:p>
        </w:tc>
        <w:tc>
          <w:tcPr>
            <w:tcW w:w="2141" w:type="dxa"/>
            <w:vAlign w:val="center"/>
          </w:tcPr>
          <w:p>
            <w:pPr>
              <w:widowControl/>
              <w:spacing w:line="240" w:lineRule="auto"/>
              <w:ind w:left="0" w:leftChars="0" w:right="0"/>
              <w:jc w:val="left"/>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警告，并处</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元以上3</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19</w:t>
            </w:r>
          </w:p>
        </w:tc>
        <w:tc>
          <w:tcPr>
            <w:tcW w:w="900" w:type="dxa"/>
            <w:vMerge w:val="restart"/>
            <w:vAlign w:val="center"/>
          </w:tcPr>
          <w:p>
            <w:pPr>
              <w:spacing w:line="240" w:lineRule="auto"/>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对</w:t>
            </w:r>
            <w:r>
              <w:rPr>
                <w:rFonts w:hint="default" w:ascii="Times New Roman" w:hAnsi="Times New Roman" w:eastAsia="宋体" w:cs="Times New Roman"/>
                <w:sz w:val="21"/>
                <w:szCs w:val="21"/>
              </w:rPr>
              <w:t>伪造、涂改、冒用无线电频率使用许可证的</w:t>
            </w:r>
            <w:r>
              <w:rPr>
                <w:rFonts w:hint="default" w:ascii="Times New Roman" w:hAnsi="Times New Roman" w:eastAsia="宋体" w:cs="Times New Roman"/>
                <w:color w:val="auto"/>
                <w:sz w:val="21"/>
                <w:szCs w:val="21"/>
                <w:lang w:eastAsia="zh-CN"/>
              </w:rPr>
              <w:t>行政处罚</w:t>
            </w:r>
          </w:p>
          <w:p>
            <w:pPr>
              <w:spacing w:line="240" w:lineRule="auto"/>
              <w:rPr>
                <w:rFonts w:hint="default" w:ascii="Times New Roman" w:hAnsi="Times New Roman" w:eastAsia="宋体" w:cs="Times New Roman"/>
                <w:color w:val="auto"/>
                <w:kern w:val="2"/>
                <w:sz w:val="21"/>
                <w:szCs w:val="21"/>
                <w:lang w:val="en-US" w:eastAsia="zh-CN" w:bidi="ar-SA"/>
              </w:rPr>
            </w:pPr>
          </w:p>
        </w:tc>
        <w:tc>
          <w:tcPr>
            <w:tcW w:w="2154" w:type="dxa"/>
            <w:vMerge w:val="restart"/>
            <w:vAlign w:val="top"/>
          </w:tcPr>
          <w:p>
            <w:pPr>
              <w:widowControl w:val="0"/>
              <w:shd w:val="clear" w:color="auto" w:fill="auto"/>
              <w:spacing w:line="240" w:lineRule="auto"/>
              <w:ind w:firstLine="0" w:firstLineChars="0"/>
              <w:jc w:val="both"/>
              <w:rPr>
                <w:rFonts w:hint="default" w:ascii="Times New Roman" w:hAnsi="Times New Roman" w:eastAsia="宋体" w:cs="Times New Roman"/>
                <w:kern w:val="2"/>
                <w:sz w:val="21"/>
                <w:szCs w:val="21"/>
              </w:rPr>
            </w:pPr>
            <w:r>
              <w:rPr>
                <w:rFonts w:hint="default" w:ascii="Times New Roman" w:hAnsi="Times New Roman" w:eastAsia="宋体" w:cs="Times New Roman"/>
                <w:b/>
                <w:sz w:val="21"/>
                <w:szCs w:val="21"/>
              </w:rPr>
              <w:t>《无线电频率使用许可管理办法》</w:t>
            </w:r>
            <w:r>
              <w:rPr>
                <w:rFonts w:hint="default" w:ascii="Times New Roman" w:hAnsi="Times New Roman" w:eastAsia="宋体" w:cs="Times New Roman"/>
                <w:b/>
                <w:bCs/>
                <w:kern w:val="2"/>
                <w:sz w:val="21"/>
                <w:szCs w:val="21"/>
              </w:rPr>
              <w:t>第十六条</w:t>
            </w:r>
            <w:r>
              <w:rPr>
                <w:rFonts w:hint="default" w:ascii="Times New Roman" w:hAnsi="Times New Roman" w:eastAsia="宋体" w:cs="Times New Roman"/>
                <w:kern w:val="2"/>
                <w:sz w:val="21"/>
                <w:szCs w:val="21"/>
              </w:rPr>
              <w:t> 无线电频率使用许可证应当妥善保存。任何组织或者个人不得伪造、涂改、冒用无线电频率使用许可证。</w:t>
            </w:r>
          </w:p>
          <w:p>
            <w:pPr>
              <w:spacing w:line="240" w:lineRule="auto"/>
              <w:ind w:firstLine="420" w:firstLineChars="200"/>
              <w:jc w:val="both"/>
              <w:rPr>
                <w:rFonts w:hint="default" w:ascii="Times New Roman" w:hAnsi="Times New Roman" w:eastAsia="宋体" w:cs="Times New Roman"/>
                <w:color w:val="auto"/>
                <w:sz w:val="21"/>
                <w:szCs w:val="21"/>
                <w:lang w:val="en-US" w:eastAsia="zh-CN"/>
              </w:rPr>
            </w:pPr>
          </w:p>
        </w:tc>
        <w:tc>
          <w:tcPr>
            <w:tcW w:w="2154" w:type="dxa"/>
            <w:vMerge w:val="restart"/>
            <w:vAlign w:val="top"/>
          </w:tcPr>
          <w:p>
            <w:pPr>
              <w:spacing w:line="240" w:lineRule="auto"/>
              <w:ind w:firstLine="0" w:firstLineChars="0"/>
              <w:jc w:val="both"/>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《无线电频率使用许可管理办法》第三十条</w:t>
            </w:r>
            <w:r>
              <w:rPr>
                <w:rFonts w:hint="default" w:ascii="Times New Roman" w:hAnsi="Times New Roman" w:eastAsia="宋体" w:cs="Times New Roman"/>
                <w:b/>
                <w:bCs/>
                <w:sz w:val="21"/>
                <w:szCs w:val="21"/>
                <w:lang w:val="en-US" w:eastAsia="zh-CN"/>
              </w:rPr>
              <w:t xml:space="preserve"> </w:t>
            </w:r>
          </w:p>
          <w:p>
            <w:pPr>
              <w:spacing w:line="240" w:lineRule="auto"/>
              <w:ind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伪造、涂改、冒用无线电频率使用许可证的，无线电管理机构应当责令改正，给予警告或者处三万元以下的罚款。</w:t>
            </w:r>
          </w:p>
        </w:tc>
        <w:tc>
          <w:tcPr>
            <w:tcW w:w="709" w:type="dxa"/>
            <w:vMerge w:val="restart"/>
            <w:vAlign w:val="center"/>
          </w:tcPr>
          <w:p>
            <w:pPr>
              <w:spacing w:line="240" w:lineRule="auto"/>
              <w:ind w:firstLine="0" w:firstLineChars="0"/>
              <w:jc w:val="both"/>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警告</w:t>
            </w:r>
          </w:p>
          <w:p>
            <w:pPr>
              <w:spacing w:line="240" w:lineRule="auto"/>
              <w:ind w:firstLine="0" w:firstLineChars="0"/>
              <w:jc w:val="both"/>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w:t>
            </w:r>
          </w:p>
          <w:p>
            <w:pPr>
              <w:spacing w:line="240" w:lineRule="auto"/>
              <w:ind w:firstLine="0" w:firstLineChars="0"/>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罚款</w:t>
            </w: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从轻</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初次违法，</w:t>
            </w: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初次违法，</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w:t>
            </w:r>
            <w:r>
              <w:rPr>
                <w:rFonts w:hint="default" w:ascii="Times New Roman" w:hAnsi="Times New Roman" w:eastAsia="宋体" w:cs="Times New Roman"/>
                <w:sz w:val="21"/>
                <w:szCs w:val="21"/>
                <w:lang w:val="en-US" w:eastAsia="zh-CN"/>
              </w:rPr>
              <w:t>1千</w:t>
            </w:r>
            <w:r>
              <w:rPr>
                <w:rFonts w:hint="default" w:ascii="Times New Roman" w:hAnsi="Times New Roman" w:eastAsia="宋体" w:cs="Times New Roman"/>
                <w:sz w:val="21"/>
                <w:szCs w:val="21"/>
              </w:rPr>
              <w:t>元以上</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多次违法（</w:t>
            </w:r>
            <w:r>
              <w:rPr>
                <w:rFonts w:hint="default" w:ascii="Times New Roman" w:hAnsi="Times New Roman" w:eastAsia="宋体" w:cs="Times New Roman"/>
                <w:sz w:val="21"/>
                <w:szCs w:val="21"/>
              </w:rPr>
              <w:t>因伪造、涂改、冒用无线电频率使用许可证受过行政处罚</w:t>
            </w:r>
            <w:r>
              <w:rPr>
                <w:rFonts w:hint="default" w:ascii="Times New Roman" w:hAnsi="Times New Roman" w:eastAsia="宋体" w:cs="Times New Roman"/>
                <w:sz w:val="21"/>
                <w:szCs w:val="21"/>
                <w:lang w:eastAsia="zh-CN"/>
              </w:rPr>
              <w:t>，又再次实施同样行为的），</w:t>
            </w: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w:t>
            </w:r>
            <w:r>
              <w:rPr>
                <w:rFonts w:hint="default" w:ascii="Times New Roman" w:hAnsi="Times New Roman" w:eastAsia="宋体" w:cs="Times New Roman"/>
                <w:sz w:val="21"/>
                <w:szCs w:val="21"/>
                <w:lang w:val="en-US" w:eastAsia="zh-CN"/>
              </w:rPr>
              <w:t>1万</w:t>
            </w:r>
            <w:r>
              <w:rPr>
                <w:rFonts w:hint="default" w:ascii="Times New Roman" w:hAnsi="Times New Roman" w:eastAsia="宋体" w:cs="Times New Roman"/>
                <w:sz w:val="21"/>
                <w:szCs w:val="21"/>
              </w:rPr>
              <w:t>元以上</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多次违法（</w:t>
            </w:r>
            <w:r>
              <w:rPr>
                <w:rFonts w:hint="default" w:ascii="Times New Roman" w:hAnsi="Times New Roman" w:eastAsia="宋体" w:cs="Times New Roman"/>
                <w:sz w:val="21"/>
                <w:szCs w:val="21"/>
              </w:rPr>
              <w:t>因伪造、涂改、冒用无线电频率使用许可证受过行政处罚</w:t>
            </w:r>
            <w:r>
              <w:rPr>
                <w:rFonts w:hint="default" w:ascii="Times New Roman" w:hAnsi="Times New Roman" w:eastAsia="宋体" w:cs="Times New Roman"/>
                <w:sz w:val="21"/>
                <w:szCs w:val="21"/>
                <w:lang w:eastAsia="zh-CN"/>
              </w:rPr>
              <w:t>，又再次实施同样行为的），</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w:t>
            </w:r>
            <w:r>
              <w:rPr>
                <w:rFonts w:hint="default" w:ascii="Times New Roman" w:hAnsi="Times New Roman" w:eastAsia="宋体" w:cs="Times New Roman"/>
                <w:sz w:val="21"/>
                <w:szCs w:val="21"/>
                <w:lang w:val="en-US" w:eastAsia="zh-CN"/>
              </w:rPr>
              <w:t>2万</w:t>
            </w:r>
            <w:r>
              <w:rPr>
                <w:rFonts w:hint="default" w:ascii="Times New Roman" w:hAnsi="Times New Roman" w:eastAsia="宋体" w:cs="Times New Roman"/>
                <w:sz w:val="21"/>
                <w:szCs w:val="21"/>
              </w:rPr>
              <w:t>元以上</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w:t>
            </w:r>
          </w:p>
        </w:tc>
        <w:tc>
          <w:tcPr>
            <w:tcW w:w="900" w:type="dxa"/>
            <w:vMerge w:val="restart"/>
            <w:vAlign w:val="center"/>
          </w:tcPr>
          <w:p>
            <w:pPr>
              <w:spacing w:line="240" w:lineRule="auto"/>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对</w:t>
            </w:r>
            <w:r>
              <w:rPr>
                <w:rFonts w:hint="default" w:ascii="Times New Roman" w:hAnsi="Times New Roman" w:eastAsia="宋体" w:cs="Times New Roman"/>
                <w:sz w:val="21"/>
                <w:szCs w:val="21"/>
              </w:rPr>
              <w:t>在无线电频率使用许可的期限内降低其申请取得无线电频率使用许可时所应当符合的条件的</w:t>
            </w:r>
            <w:r>
              <w:rPr>
                <w:rFonts w:hint="default" w:ascii="Times New Roman" w:hAnsi="Times New Roman" w:eastAsia="宋体" w:cs="Times New Roman"/>
                <w:color w:val="auto"/>
                <w:sz w:val="21"/>
                <w:szCs w:val="21"/>
                <w:lang w:eastAsia="zh-CN"/>
              </w:rPr>
              <w:t>行政处罚</w:t>
            </w:r>
          </w:p>
          <w:p>
            <w:pPr>
              <w:spacing w:line="240" w:lineRule="auto"/>
              <w:rPr>
                <w:rFonts w:hint="default" w:ascii="Times New Roman" w:hAnsi="Times New Roman" w:eastAsia="宋体" w:cs="Times New Roman"/>
                <w:color w:val="auto"/>
                <w:kern w:val="2"/>
                <w:sz w:val="21"/>
                <w:szCs w:val="21"/>
                <w:lang w:val="en-US" w:eastAsia="zh-CN" w:bidi="ar-SA"/>
              </w:rPr>
            </w:pPr>
          </w:p>
        </w:tc>
        <w:tc>
          <w:tcPr>
            <w:tcW w:w="2154" w:type="dxa"/>
            <w:vMerge w:val="restart"/>
            <w:vAlign w:val="top"/>
          </w:tcPr>
          <w:p>
            <w:pPr>
              <w:spacing w:beforeLines="0" w:afterLines="0"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sz w:val="21"/>
                <w:szCs w:val="21"/>
              </w:rPr>
              <w:t>《无线电频率使用许可管理办法》</w:t>
            </w:r>
            <w:r>
              <w:rPr>
                <w:rFonts w:hint="default" w:ascii="Times New Roman" w:hAnsi="Times New Roman" w:eastAsia="宋体" w:cs="Times New Roman"/>
                <w:b/>
                <w:bCs/>
                <w:sz w:val="21"/>
                <w:szCs w:val="21"/>
                <w:lang w:val="en-US" w:eastAsia="zh-CN"/>
              </w:rPr>
              <w:t>第五条</w:t>
            </w:r>
            <w:r>
              <w:rPr>
                <w:rFonts w:hint="default" w:ascii="Times New Roman" w:hAnsi="Times New Roman" w:eastAsia="宋体" w:cs="Times New Roman"/>
                <w:sz w:val="21"/>
                <w:szCs w:val="21"/>
                <w:lang w:val="en-US" w:eastAsia="zh-CN"/>
              </w:rPr>
              <w:t> </w:t>
            </w:r>
          </w:p>
          <w:p>
            <w:pPr>
              <w:spacing w:beforeLines="0" w:afterLines="0" w:line="24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取得无线电频率使用许可，应当符合下列条件：</w:t>
            </w:r>
          </w:p>
          <w:p>
            <w:pPr>
              <w:spacing w:beforeLines="0" w:afterLines="0"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（一）所申请的无线电频率符合无线电频率划分和使用规定，有明确具体的用途；</w:t>
            </w:r>
          </w:p>
          <w:p>
            <w:pPr>
              <w:spacing w:beforeLines="0" w:afterLines="0"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（二）使用无线电频率的技术方案可行；</w:t>
            </w:r>
          </w:p>
          <w:p>
            <w:pPr>
              <w:spacing w:beforeLines="0" w:afterLines="0"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（三）有相应的专业技术人员；</w:t>
            </w:r>
          </w:p>
          <w:p>
            <w:pPr>
              <w:spacing w:beforeLines="0" w:afterLines="0"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（四）对依法使用的其他无线电频率不会产生有害干扰；</w:t>
            </w:r>
          </w:p>
          <w:p>
            <w:pPr>
              <w:spacing w:beforeLines="0" w:afterLines="0"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（五）法律、行政法规规定的其他条件。</w:t>
            </w:r>
          </w:p>
          <w:p>
            <w:pPr>
              <w:spacing w:before="0" w:beforeLines="0" w:beforeAutospacing="0" w:after="0" w:afterLines="0" w:afterAutospacing="0"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使用卫星无线电频率，还应当符合空间无线电业务管理相关规定。</w:t>
            </w:r>
          </w:p>
        </w:tc>
        <w:tc>
          <w:tcPr>
            <w:tcW w:w="2154" w:type="dxa"/>
            <w:vMerge w:val="restart"/>
            <w:vAlign w:val="top"/>
          </w:tcPr>
          <w:p>
            <w:pPr>
              <w:spacing w:line="240" w:lineRule="auto"/>
              <w:jc w:val="both"/>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《无线电频率使用许可管理办法》第三十一条</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无线电频率使用人在无线电频率使用许可的期限内，降低其申请取得无线电频率使用许可时所应当符合的条件的，无线电管理机构应当责令改正；拒不改正的，处三万元以下的罚款并将上述情况向社会公告。</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罚款</w:t>
            </w: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不</w:t>
            </w:r>
            <w:r>
              <w:rPr>
                <w:rFonts w:hint="default" w:ascii="Times New Roman" w:hAnsi="Times New Roman" w:eastAsia="宋体" w:cs="Times New Roman"/>
                <w:sz w:val="21"/>
                <w:szCs w:val="21"/>
              </w:rPr>
              <w:t>予处罚</w:t>
            </w: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不</w:t>
            </w:r>
            <w:r>
              <w:rPr>
                <w:rFonts w:hint="default" w:ascii="Times New Roman" w:hAnsi="Times New Roman" w:eastAsia="宋体" w:cs="Times New Roman"/>
                <w:sz w:val="21"/>
                <w:szCs w:val="21"/>
              </w:rPr>
              <w:t>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降低无线电频率使用人在申请取得无线电频率使用许可时所应当符合条件1项的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处5</w:t>
            </w:r>
            <w:r>
              <w:rPr>
                <w:rFonts w:hint="default" w:ascii="Times New Roman" w:hAnsi="Times New Roman" w:eastAsia="宋体" w:cs="Times New Roman"/>
                <w:sz w:val="21"/>
                <w:szCs w:val="21"/>
                <w:lang w:eastAsia="zh-CN"/>
              </w:rPr>
              <w:t>千</w:t>
            </w:r>
            <w:r>
              <w:rPr>
                <w:rFonts w:hint="default" w:ascii="Times New Roman" w:hAnsi="Times New Roman" w:eastAsia="宋体" w:cs="Times New Roman"/>
                <w:sz w:val="21"/>
                <w:szCs w:val="21"/>
              </w:rPr>
              <w:t>元罚款，并将上述情况向社会公告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降低无线电频率使用人在申请取得无线电频率使用许可时所应当符合条件2项的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处1</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元罚款，并将上述情况向社会公告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降低无线电频率使用人在申请取得无线电频率使用许可时所应当符合条件3项的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处2</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元罚款，并将上述情况向社会公告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降低无线电频率使用人在申请取得无线电频率使用许可时所应当符合条件4项以上的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处3</w:t>
            </w: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rPr>
              <w:t>元罚款，并将上述情况向社会公告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21</w:t>
            </w:r>
          </w:p>
        </w:tc>
        <w:tc>
          <w:tcPr>
            <w:tcW w:w="900" w:type="dxa"/>
            <w:vMerge w:val="restart"/>
            <w:vAlign w:val="center"/>
          </w:tcPr>
          <w:p>
            <w:pPr>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对</w:t>
            </w:r>
            <w:r>
              <w:rPr>
                <w:rFonts w:hint="default" w:ascii="Times New Roman" w:hAnsi="Times New Roman" w:eastAsia="宋体" w:cs="Times New Roman"/>
                <w:color w:val="auto"/>
                <w:sz w:val="21"/>
                <w:szCs w:val="21"/>
              </w:rPr>
              <w:t>违反无线电管制命令和无线电管制指令的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line="240" w:lineRule="auto"/>
              <w:jc w:val="both"/>
              <w:rPr>
                <w:rFonts w:hint="default" w:ascii="Times New Roman" w:hAnsi="Times New Roman" w:eastAsia="宋体" w:cs="Times New Roman"/>
                <w:color w:val="auto"/>
                <w:sz w:val="21"/>
                <w:szCs w:val="21"/>
                <w:shd w:val="clear" w:color="auto" w:fill="FFFFFF"/>
                <w:lang w:val="en-US" w:eastAsia="zh-CN"/>
              </w:rPr>
            </w:pPr>
            <w:r>
              <w:rPr>
                <w:rFonts w:hint="default" w:ascii="Times New Roman" w:hAnsi="Times New Roman" w:eastAsia="宋体" w:cs="Times New Roman"/>
                <w:b/>
                <w:color w:val="auto"/>
                <w:sz w:val="21"/>
                <w:szCs w:val="21"/>
              </w:rPr>
              <w:t>《中华人民共和国无线电管制规定》</w:t>
            </w:r>
            <w:r>
              <w:rPr>
                <w:rFonts w:hint="default" w:ascii="Times New Roman" w:hAnsi="Times New Roman" w:eastAsia="宋体" w:cs="Times New Roman"/>
                <w:color w:val="auto"/>
                <w:sz w:val="21"/>
                <w:szCs w:val="21"/>
                <w:shd w:val="clear" w:color="auto" w:fill="FFFFFF"/>
                <w:lang w:val="en-US" w:eastAsia="zh-CN"/>
              </w:rPr>
              <w:t xml:space="preserve"> </w:t>
            </w:r>
          </w:p>
          <w:p>
            <w:pPr>
              <w:spacing w:line="240" w:lineRule="auto"/>
              <w:ind w:firstLine="420" w:firstLineChars="200"/>
              <w:jc w:val="both"/>
              <w:rPr>
                <w:rFonts w:hint="default" w:ascii="Times New Roman" w:hAnsi="Times New Roman" w:eastAsia="宋体" w:cs="Times New Roman"/>
                <w:color w:val="auto"/>
                <w:sz w:val="21"/>
                <w:szCs w:val="21"/>
                <w:shd w:val="clear" w:color="auto" w:fill="FFFFFF"/>
              </w:rPr>
            </w:pPr>
            <w:r>
              <w:rPr>
                <w:rFonts w:hint="default" w:ascii="Times New Roman" w:hAnsi="Times New Roman" w:eastAsia="宋体" w:cs="Times New Roman"/>
                <w:i w:val="0"/>
                <w:caps w:val="0"/>
                <w:color w:val="auto"/>
                <w:spacing w:val="0"/>
                <w:sz w:val="21"/>
                <w:szCs w:val="21"/>
              </w:rPr>
              <w:t>第九条　实施无线电管制期间，无线电管制区域内拥有、使用或者管理无线电台（站）、无线电发射设备和辐射无线电波的非无线电设备的单位或者个人，应当服从无线电管制命令和无线电管制指令。</w:t>
            </w:r>
          </w:p>
          <w:p>
            <w:pPr>
              <w:spacing w:line="240" w:lineRule="auto"/>
              <w:ind w:firstLine="420" w:firstLineChars="200"/>
              <w:jc w:val="both"/>
              <w:rPr>
                <w:rFonts w:hint="default" w:ascii="Times New Roman" w:hAnsi="Times New Roman" w:eastAsia="宋体" w:cs="Times New Roman"/>
                <w:color w:val="auto"/>
                <w:sz w:val="21"/>
                <w:szCs w:val="21"/>
                <w:lang w:val="en-US" w:eastAsia="zh-CN"/>
              </w:rPr>
            </w:pPr>
          </w:p>
        </w:tc>
        <w:tc>
          <w:tcPr>
            <w:tcW w:w="2154" w:type="dxa"/>
            <w:vMerge w:val="restart"/>
            <w:vAlign w:val="top"/>
          </w:tcPr>
          <w:p>
            <w:pPr>
              <w:spacing w:beforeLines="0" w:afterLines="0" w:line="24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《中华人民共和国无线电管制规定》第十二条</w:t>
            </w:r>
            <w:r>
              <w:rPr>
                <w:rFonts w:hint="default" w:ascii="Times New Roman" w:hAnsi="Times New Roman" w:cs="Times New Roman"/>
                <w:b/>
                <w:color w:val="auto"/>
                <w:sz w:val="21"/>
                <w:szCs w:val="21"/>
                <w:lang w:val="en-US" w:eastAsia="zh-CN"/>
              </w:rPr>
              <w:t>第一款</w:t>
            </w:r>
            <w:r>
              <w:rPr>
                <w:rFonts w:hint="default" w:ascii="Times New Roman" w:hAnsi="Times New Roman" w:eastAsia="宋体" w:cs="Times New Roman"/>
                <w:b/>
                <w:color w:val="auto"/>
                <w:sz w:val="21"/>
                <w:szCs w:val="21"/>
              </w:rPr>
              <w:t>　</w:t>
            </w:r>
          </w:p>
          <w:p>
            <w:pPr>
              <w:spacing w:beforeLines="0" w:afterLines="0"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违反无线电管制命令和无线电管制指令的，由国家无线电管理机构或者省、自治区、直辖市无线电管理机构责令改正；拒不改正的，可以关闭、查封、暂扣或者拆除相关设备；情节严重的，吊销无线电台（站）执照和无线电频率使用许可证；违反治安管理规定的，由公安机关依法给予处罚。</w:t>
            </w:r>
          </w:p>
        </w:tc>
        <w:tc>
          <w:tcPr>
            <w:tcW w:w="709" w:type="dxa"/>
            <w:vMerge w:val="restart"/>
            <w:vAlign w:val="center"/>
          </w:tcPr>
          <w:p>
            <w:pPr>
              <w:spacing w:line="240" w:lineRule="auto"/>
              <w:ind w:firstLine="0" w:firstLineChars="0"/>
              <w:jc w:val="both"/>
              <w:rPr>
                <w:rFonts w:hint="default" w:ascii="Times New Roman" w:hAnsi="Times New Roman" w:eastAsia="宋体" w:cs="Times New Roman"/>
                <w:b w:val="0"/>
                <w:bCs w:val="0"/>
                <w:color w:val="auto"/>
                <w:sz w:val="21"/>
                <w:szCs w:val="21"/>
              </w:rPr>
            </w:pPr>
          </w:p>
          <w:p>
            <w:pPr>
              <w:spacing w:line="240" w:lineRule="auto"/>
              <w:ind w:firstLine="0" w:firstLineChars="0"/>
              <w:jc w:val="both"/>
              <w:rPr>
                <w:rFonts w:hint="default" w:ascii="Times New Roman" w:hAnsi="Times New Roman" w:eastAsia="宋体" w:cs="Times New Roman"/>
                <w:b w:val="0"/>
                <w:bCs w:val="0"/>
                <w:color w:val="auto"/>
                <w:sz w:val="21"/>
                <w:szCs w:val="21"/>
              </w:rPr>
            </w:pPr>
          </w:p>
          <w:p>
            <w:pPr>
              <w:spacing w:line="240" w:lineRule="auto"/>
              <w:ind w:firstLine="0" w:firstLineChars="0"/>
              <w:jc w:val="both"/>
              <w:rPr>
                <w:rFonts w:hint="default" w:ascii="Times New Roman" w:hAnsi="Times New Roman" w:eastAsia="宋体" w:cs="Times New Roman"/>
                <w:b w:val="0"/>
                <w:bCs w:val="0"/>
                <w:color w:val="auto"/>
                <w:sz w:val="21"/>
                <w:szCs w:val="21"/>
              </w:rPr>
            </w:pPr>
          </w:p>
          <w:p>
            <w:pPr>
              <w:spacing w:line="240" w:lineRule="auto"/>
              <w:ind w:firstLine="0" w:firstLineChars="0"/>
              <w:jc w:val="both"/>
              <w:rPr>
                <w:rFonts w:hint="default" w:ascii="Times New Roman" w:hAnsi="Times New Roman" w:eastAsia="宋体" w:cs="Times New Roman"/>
                <w:b w:val="0"/>
                <w:bCs w:val="0"/>
                <w:color w:val="auto"/>
                <w:sz w:val="21"/>
                <w:szCs w:val="21"/>
              </w:rPr>
            </w:pPr>
          </w:p>
          <w:p>
            <w:pPr>
              <w:spacing w:line="240" w:lineRule="auto"/>
              <w:ind w:firstLine="0" w:firstLineChars="0"/>
              <w:jc w:val="both"/>
              <w:rPr>
                <w:rFonts w:hint="default" w:ascii="Times New Roman" w:hAnsi="Times New Roman" w:eastAsia="宋体" w:cs="Times New Roman"/>
                <w:b w:val="0"/>
                <w:bCs w:val="0"/>
                <w:sz w:val="21"/>
                <w:szCs w:val="21"/>
              </w:rPr>
            </w:pPr>
            <w:r>
              <w:rPr>
                <w:rFonts w:hint="default" w:ascii="Times New Roman" w:hAnsi="Times New Roman" w:cs="Times New Roman"/>
                <w:b w:val="0"/>
                <w:bCs w:val="0"/>
                <w:color w:val="auto"/>
                <w:sz w:val="21"/>
                <w:szCs w:val="21"/>
                <w:lang w:val="en-US" w:eastAsia="zh-CN"/>
              </w:rPr>
              <w:t>查封暂扣或拆除相关设备、</w:t>
            </w:r>
            <w:r>
              <w:rPr>
                <w:rFonts w:hint="default" w:ascii="Times New Roman" w:hAnsi="Times New Roman" w:eastAsia="宋体" w:cs="Times New Roman"/>
                <w:b w:val="0"/>
                <w:bCs w:val="0"/>
                <w:color w:val="auto"/>
                <w:sz w:val="21"/>
                <w:szCs w:val="21"/>
                <w:lang w:eastAsia="zh-CN"/>
              </w:rPr>
              <w:t>吊销执照或者许可证</w:t>
            </w:r>
          </w:p>
        </w:tc>
        <w:tc>
          <w:tcPr>
            <w:tcW w:w="709" w:type="dxa"/>
            <w:vAlign w:val="center"/>
          </w:tcPr>
          <w:p>
            <w:pPr>
              <w:spacing w:line="240" w:lineRule="auto"/>
              <w:jc w:val="center"/>
            </w:pPr>
            <w:r>
              <w:rPr>
                <w:rFonts w:hint="default" w:ascii="Times New Roman" w:hAnsi="Times New Roman" w:eastAsia="宋体" w:cs="Times New Roman"/>
                <w:color w:val="auto"/>
                <w:sz w:val="21"/>
                <w:szCs w:val="21"/>
                <w:lang w:eastAsia="zh-CN"/>
              </w:rPr>
              <w:t>不</w:t>
            </w:r>
            <w:r>
              <w:rPr>
                <w:rFonts w:hint="default" w:ascii="Times New Roman" w:hAnsi="Times New Roman" w:eastAsia="宋体" w:cs="Times New Roman"/>
                <w:color w:val="auto"/>
                <w:sz w:val="21"/>
                <w:szCs w:val="21"/>
              </w:rPr>
              <w:t>予处罚</w:t>
            </w: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初次违法</w:t>
            </w:r>
            <w:r>
              <w:rPr>
                <w:rFonts w:hint="default" w:ascii="Times New Roman" w:hAnsi="Times New Roman" w:eastAsia="宋体" w:cs="Times New Roman"/>
                <w:color w:val="auto"/>
                <w:sz w:val="21"/>
                <w:szCs w:val="21"/>
                <w:lang w:eastAsia="zh-CN"/>
              </w:rPr>
              <w:t>，尚未</w:t>
            </w:r>
            <w:r>
              <w:rPr>
                <w:rFonts w:hint="default" w:ascii="Times New Roman" w:hAnsi="Times New Roman" w:eastAsia="宋体" w:cs="Times New Roman"/>
                <w:color w:val="auto"/>
                <w:sz w:val="21"/>
                <w:szCs w:val="21"/>
              </w:rPr>
              <w:t>影响无线电管制实施</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责令改正，并达到整改要求的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不</w:t>
            </w:r>
            <w:r>
              <w:rPr>
                <w:rFonts w:hint="default" w:ascii="Times New Roman" w:hAnsi="Times New Roman" w:eastAsia="宋体" w:cs="Times New Roman"/>
                <w:color w:val="auto"/>
                <w:sz w:val="21"/>
                <w:szCs w:val="21"/>
              </w:rPr>
              <w:t>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初次违法</w:t>
            </w:r>
            <w:r>
              <w:rPr>
                <w:rFonts w:hint="default" w:ascii="Times New Roman" w:hAnsi="Times New Roman" w:eastAsia="宋体" w:cs="Times New Roman"/>
                <w:color w:val="auto"/>
                <w:sz w:val="21"/>
                <w:szCs w:val="21"/>
                <w:lang w:eastAsia="zh-CN"/>
              </w:rPr>
              <w:t>，尚未</w:t>
            </w:r>
            <w:r>
              <w:rPr>
                <w:rFonts w:hint="default" w:ascii="Times New Roman" w:hAnsi="Times New Roman" w:eastAsia="宋体" w:cs="Times New Roman"/>
                <w:color w:val="auto"/>
                <w:sz w:val="21"/>
                <w:szCs w:val="21"/>
              </w:rPr>
              <w:t>影响无线电管制实施</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可以</w:t>
            </w:r>
            <w:r>
              <w:rPr>
                <w:rFonts w:hint="default" w:ascii="Times New Roman" w:hAnsi="Times New Roman" w:eastAsia="宋体" w:cs="Times New Roman"/>
                <w:color w:val="auto"/>
                <w:sz w:val="21"/>
                <w:szCs w:val="21"/>
              </w:rPr>
              <w:t>关闭、查封、暂扣或者拆除相关设备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487" w:type="dxa"/>
            <w:vMerge w:val="continue"/>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top"/>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top"/>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初次违法</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影响无线电管制实施的</w:t>
            </w:r>
          </w:p>
        </w:tc>
        <w:tc>
          <w:tcPr>
            <w:tcW w:w="2141" w:type="dxa"/>
            <w:vMerge w:val="restart"/>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关闭、查封、暂扣或者拆除相关设备，并吊销无线电台（站）执照和无线电频率使用许可证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487" w:type="dxa"/>
            <w:vMerge w:val="continue"/>
            <w:vAlign w:val="center"/>
          </w:tcPr>
          <w:p>
            <w:pPr>
              <w:spacing w:line="240" w:lineRule="auto"/>
              <w:jc w:val="both"/>
            </w:pPr>
          </w:p>
        </w:tc>
        <w:tc>
          <w:tcPr>
            <w:tcW w:w="900" w:type="dxa"/>
            <w:vMerge w:val="continue"/>
            <w:vAlign w:val="center"/>
          </w:tcPr>
          <w:p>
            <w:pPr>
              <w:spacing w:line="240" w:lineRule="auto"/>
              <w:jc w:val="both"/>
            </w:pPr>
          </w:p>
        </w:tc>
        <w:tc>
          <w:tcPr>
            <w:tcW w:w="2154" w:type="dxa"/>
            <w:vMerge w:val="continue"/>
            <w:vAlign w:val="top"/>
          </w:tcPr>
          <w:p>
            <w:pPr>
              <w:spacing w:line="240" w:lineRule="auto"/>
              <w:jc w:val="both"/>
            </w:pPr>
          </w:p>
        </w:tc>
        <w:tc>
          <w:tcPr>
            <w:tcW w:w="2154" w:type="dxa"/>
            <w:vMerge w:val="continue"/>
            <w:vAlign w:val="top"/>
          </w:tcPr>
          <w:p>
            <w:pPr>
              <w:spacing w:line="240" w:lineRule="auto"/>
              <w:jc w:val="both"/>
            </w:pPr>
          </w:p>
        </w:tc>
        <w:tc>
          <w:tcPr>
            <w:tcW w:w="709" w:type="dxa"/>
            <w:vMerge w:val="continue"/>
            <w:vAlign w:val="center"/>
          </w:tcPr>
          <w:p>
            <w:pPr>
              <w:spacing w:line="240" w:lineRule="auto"/>
              <w:jc w:val="both"/>
            </w:pPr>
          </w:p>
        </w:tc>
        <w:tc>
          <w:tcPr>
            <w:tcW w:w="709" w:type="dxa"/>
            <w:vMerge w:val="continue"/>
            <w:vAlign w:val="center"/>
          </w:tcPr>
          <w:p>
            <w:pPr>
              <w:spacing w:line="240" w:lineRule="auto"/>
              <w:jc w:val="both"/>
            </w:pPr>
          </w:p>
        </w:tc>
        <w:tc>
          <w:tcPr>
            <w:tcW w:w="5145" w:type="dxa"/>
            <w:vAlign w:val="center"/>
          </w:tcPr>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多次违法（</w:t>
            </w:r>
            <w:r>
              <w:rPr>
                <w:rFonts w:hint="default" w:ascii="Times New Roman" w:hAnsi="Times New Roman" w:eastAsia="宋体" w:cs="Times New Roman"/>
                <w:color w:val="auto"/>
                <w:sz w:val="21"/>
                <w:szCs w:val="21"/>
              </w:rPr>
              <w:t>因违反无线电管制命令和无线电管制指令受到过行政处罚</w:t>
            </w:r>
            <w:r>
              <w:rPr>
                <w:rFonts w:hint="default" w:ascii="Times New Roman" w:hAnsi="Times New Roman" w:eastAsia="宋体" w:cs="Times New Roman"/>
                <w:sz w:val="21"/>
                <w:szCs w:val="21"/>
                <w:lang w:eastAsia="zh-CN"/>
              </w:rPr>
              <w:t>或责令改正后不</w:t>
            </w:r>
            <w:r>
              <w:rPr>
                <w:rFonts w:hint="default" w:ascii="Times New Roman" w:hAnsi="Times New Roman" w:eastAsia="宋体" w:cs="Times New Roman"/>
                <w:color w:val="auto"/>
                <w:sz w:val="21"/>
                <w:szCs w:val="21"/>
              </w:rPr>
              <w:t>予处罚，又实施同样行为的</w:t>
            </w:r>
            <w:r>
              <w:rPr>
                <w:rFonts w:hint="default" w:ascii="Times New Roman" w:hAnsi="Times New Roman" w:eastAsia="宋体" w:cs="Times New Roman"/>
                <w:color w:val="auto"/>
                <w:sz w:val="21"/>
                <w:szCs w:val="21"/>
                <w:lang w:eastAsia="zh-CN"/>
              </w:rPr>
              <w:t>）</w:t>
            </w:r>
          </w:p>
        </w:tc>
        <w:tc>
          <w:tcPr>
            <w:tcW w:w="2141" w:type="dxa"/>
            <w:vMerge w:val="continue"/>
            <w:vAlign w:val="center"/>
          </w:tcPr>
          <w:p>
            <w:pPr>
              <w:spacing w:line="240" w:lineRule="auto"/>
              <w:jc w:val="both"/>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7" w:type="dxa"/>
            <w:vMerge w:val="restart"/>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22</w:t>
            </w:r>
          </w:p>
        </w:tc>
        <w:tc>
          <w:tcPr>
            <w:tcW w:w="900" w:type="dxa"/>
            <w:vMerge w:val="restart"/>
            <w:vAlign w:val="center"/>
          </w:tcPr>
          <w:p>
            <w:pPr>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sz w:val="21"/>
                <w:szCs w:val="21"/>
                <w:lang w:eastAsia="zh-CN"/>
              </w:rPr>
              <w:t>对</w:t>
            </w:r>
            <w:r>
              <w:rPr>
                <w:rFonts w:hint="default" w:ascii="Times New Roman" w:hAnsi="Times New Roman" w:eastAsia="宋体" w:cs="Times New Roman"/>
                <w:sz w:val="21"/>
                <w:szCs w:val="21"/>
              </w:rPr>
              <w:t>获准建立卫星通信网的单位向未办理地球站设置审批手续的用户提供卫星信道的</w:t>
            </w:r>
            <w:r>
              <w:rPr>
                <w:rFonts w:hint="default" w:ascii="Times New Roman" w:hAnsi="Times New Roman" w:eastAsia="宋体" w:cs="Times New Roman"/>
                <w:color w:val="auto"/>
                <w:sz w:val="21"/>
                <w:szCs w:val="21"/>
                <w:lang w:eastAsia="zh-CN"/>
              </w:rPr>
              <w:t>行政处罚</w:t>
            </w:r>
          </w:p>
        </w:tc>
        <w:tc>
          <w:tcPr>
            <w:tcW w:w="2154" w:type="dxa"/>
            <w:vMerge w:val="restart"/>
            <w:vAlign w:val="top"/>
          </w:tcPr>
          <w:p>
            <w:pPr>
              <w:spacing w:line="240" w:lineRule="auto"/>
              <w:jc w:val="both"/>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《建立卫星通信网和设置使用地球站管理规定》第十四条第二款</w:t>
            </w:r>
          </w:p>
          <w:p>
            <w:pPr>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b/>
                <w:sz w:val="21"/>
                <w:szCs w:val="21"/>
                <w:lang w:val="en-US" w:eastAsia="zh-CN"/>
              </w:rPr>
              <w:t xml:space="preserve">    </w:t>
            </w:r>
            <w:r>
              <w:rPr>
                <w:rFonts w:hint="default" w:ascii="Times New Roman" w:hAnsi="Times New Roman" w:eastAsia="宋体" w:cs="Times New Roman"/>
                <w:sz w:val="21"/>
                <w:szCs w:val="21"/>
              </w:rPr>
              <w:t>获准建立卫星通信网的单位不得向未办理地球站设置审批手续的用户提供卫星信道，但是根据本规定第四条第二款的规定可以不办理审批手续的单收地球站除外。</w:t>
            </w:r>
          </w:p>
        </w:tc>
        <w:tc>
          <w:tcPr>
            <w:tcW w:w="2154" w:type="dxa"/>
            <w:vMerge w:val="restart"/>
            <w:vAlign w:val="top"/>
          </w:tcPr>
          <w:p>
            <w:pPr>
              <w:spacing w:line="240" w:lineRule="auto"/>
              <w:jc w:val="both"/>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《建立卫星通信网和设置使用地球站管理规定》第三十七条</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违反本规定第十四条第二款规定的，由工业和信息化部或者省、自治区、直辖市无线电管理机构依据职责责令限期改正，处5000元以上3万元以下的罚款。</w:t>
            </w:r>
          </w:p>
        </w:tc>
        <w:tc>
          <w:tcPr>
            <w:tcW w:w="709" w:type="dxa"/>
            <w:vMerge w:val="restart"/>
            <w:vAlign w:val="center"/>
          </w:tcPr>
          <w:p>
            <w:pPr>
              <w:spacing w:line="240" w:lineRule="auto"/>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罚款</w:t>
            </w: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从轻</w:t>
            </w: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初次违法</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w:t>
            </w:r>
            <w:r>
              <w:rPr>
                <w:rFonts w:hint="default" w:ascii="Times New Roman" w:hAnsi="Times New Roman" w:eastAsia="宋体" w:cs="Times New Roman"/>
                <w:sz w:val="21"/>
                <w:szCs w:val="21"/>
                <w:lang w:eastAsia="zh-CN"/>
              </w:rPr>
              <w:t>正</w:t>
            </w:r>
            <w:r>
              <w:rPr>
                <w:rFonts w:hint="default" w:ascii="Times New Roman" w:hAnsi="Times New Roman" w:eastAsia="宋体" w:cs="Times New Roman"/>
                <w:sz w:val="21"/>
                <w:szCs w:val="21"/>
              </w:rPr>
              <w:t>，并达到整改要求的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处5000元以上</w:t>
            </w:r>
            <w:r>
              <w:rPr>
                <w:rFonts w:hint="default" w:ascii="Times New Roman" w:hAnsi="Times New Roman" w:eastAsia="宋体" w:cs="Times New Roman"/>
                <w:sz w:val="21"/>
                <w:szCs w:val="21"/>
                <w:lang w:val="en-US" w:eastAsia="zh-CN"/>
              </w:rPr>
              <w:t>7000</w:t>
            </w:r>
            <w:r>
              <w:rPr>
                <w:rFonts w:hint="default" w:ascii="Times New Roman" w:hAnsi="Times New Roman" w:eastAsia="宋体" w:cs="Times New Roman"/>
                <w:sz w:val="21"/>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487" w:type="dxa"/>
            <w:vMerge w:val="continue"/>
            <w:vAlign w:val="center"/>
          </w:tcPr>
          <w:p>
            <w:pPr>
              <w:spacing w:line="240" w:lineRule="auto"/>
              <w:jc w:val="both"/>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center"/>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restart"/>
            <w:vAlign w:val="center"/>
          </w:tcPr>
          <w:p>
            <w:pPr>
              <w:spacing w:line="240" w:lineRule="auto"/>
              <w:jc w:val="center"/>
            </w:pPr>
            <w:r>
              <w:rPr>
                <w:rFonts w:hint="default" w:ascii="Times New Roman" w:hAnsi="Times New Roman" w:eastAsia="宋体" w:cs="Times New Roman"/>
                <w:sz w:val="21"/>
                <w:szCs w:val="21"/>
                <w:lang w:eastAsia="zh-CN"/>
              </w:rPr>
              <w:t>一般</w:t>
            </w: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初次违法</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1" w:hRule="atLeast"/>
        </w:trPr>
        <w:tc>
          <w:tcPr>
            <w:tcW w:w="487" w:type="dxa"/>
            <w:vMerge w:val="continue"/>
            <w:vAlign w:val="center"/>
          </w:tcPr>
          <w:p>
            <w:pPr>
              <w:spacing w:line="240" w:lineRule="auto"/>
              <w:jc w:val="both"/>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center"/>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Merge w:val="continue"/>
            <w:vAlign w:val="center"/>
          </w:tcPr>
          <w:p>
            <w:pPr>
              <w:spacing w:line="240" w:lineRule="auto"/>
              <w:jc w:val="center"/>
            </w:pP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多次违法（</w:t>
            </w:r>
            <w:r>
              <w:rPr>
                <w:rFonts w:hint="default" w:ascii="Times New Roman" w:hAnsi="Times New Roman" w:eastAsia="宋体" w:cs="Times New Roman"/>
                <w:sz w:val="21"/>
                <w:szCs w:val="21"/>
              </w:rPr>
              <w:t>因向未办理地球站设置审批手续的用户提供卫星信道受到过行政处罚</w:t>
            </w:r>
            <w:r>
              <w:rPr>
                <w:rFonts w:hint="default" w:ascii="Times New Roman" w:hAnsi="Times New Roman" w:eastAsia="宋体" w:cs="Times New Roman"/>
                <w:sz w:val="21"/>
                <w:szCs w:val="21"/>
                <w:lang w:eastAsia="zh-CN"/>
              </w:rPr>
              <w:t>或责令改正后不</w:t>
            </w:r>
            <w:r>
              <w:rPr>
                <w:rFonts w:hint="default" w:ascii="Times New Roman" w:hAnsi="Times New Roman" w:eastAsia="宋体" w:cs="Times New Roman"/>
                <w:color w:val="auto"/>
                <w:sz w:val="21"/>
                <w:szCs w:val="21"/>
              </w:rPr>
              <w:t>予处罚</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再次</w:t>
            </w:r>
            <w:r>
              <w:rPr>
                <w:rFonts w:hint="default" w:ascii="Times New Roman" w:hAnsi="Times New Roman" w:eastAsia="宋体" w:cs="Times New Roman"/>
                <w:sz w:val="21"/>
                <w:szCs w:val="21"/>
              </w:rPr>
              <w:t>实施同样行为的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w:t>
            </w:r>
            <w:r>
              <w:rPr>
                <w:rFonts w:hint="default" w:ascii="Times New Roman" w:hAnsi="Times New Roman" w:eastAsia="宋体" w:cs="Times New Roman"/>
                <w:sz w:val="21"/>
                <w:szCs w:val="21"/>
                <w:lang w:eastAsia="zh-CN"/>
              </w:rPr>
              <w:t>改正</w:t>
            </w:r>
            <w:r>
              <w:rPr>
                <w:rFonts w:hint="default" w:ascii="Times New Roman" w:hAnsi="Times New Roman" w:eastAsia="宋体" w:cs="Times New Roman"/>
                <w:sz w:val="21"/>
                <w:szCs w:val="21"/>
              </w:rPr>
              <w:t>，并达到整改要求的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处1万元以上</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7" w:type="dxa"/>
            <w:vMerge w:val="continue"/>
            <w:vAlign w:val="center"/>
          </w:tcPr>
          <w:p>
            <w:pPr>
              <w:spacing w:line="240" w:lineRule="auto"/>
              <w:jc w:val="both"/>
              <w:rPr>
                <w:rFonts w:hint="default" w:ascii="Times New Roman" w:hAnsi="Times New Roman" w:eastAsia="宋体" w:cs="Times New Roman"/>
                <w:color w:val="auto"/>
                <w:sz w:val="21"/>
                <w:szCs w:val="21"/>
                <w:lang w:val="en-US" w:eastAsia="zh-CN"/>
              </w:rPr>
            </w:pPr>
          </w:p>
        </w:tc>
        <w:tc>
          <w:tcPr>
            <w:tcW w:w="900" w:type="dxa"/>
            <w:vMerge w:val="continue"/>
            <w:vAlign w:val="center"/>
          </w:tcPr>
          <w:p>
            <w:pPr>
              <w:spacing w:line="240" w:lineRule="auto"/>
              <w:jc w:val="both"/>
              <w:rPr>
                <w:rFonts w:hint="default" w:ascii="Times New Roman" w:hAnsi="Times New Roman" w:eastAsia="宋体" w:cs="Times New Roman"/>
                <w:color w:val="auto"/>
                <w:kern w:val="2"/>
                <w:sz w:val="21"/>
                <w:szCs w:val="21"/>
                <w:lang w:val="en-US" w:eastAsia="zh-CN" w:bidi="ar-SA"/>
              </w:rPr>
            </w:pPr>
          </w:p>
        </w:tc>
        <w:tc>
          <w:tcPr>
            <w:tcW w:w="2154" w:type="dxa"/>
            <w:vMerge w:val="continue"/>
            <w:vAlign w:val="center"/>
          </w:tcPr>
          <w:p>
            <w:pPr>
              <w:spacing w:beforeLines="0" w:afterLines="0" w:line="240" w:lineRule="auto"/>
              <w:ind w:firstLine="420" w:firstLineChars="0"/>
              <w:jc w:val="both"/>
              <w:rPr>
                <w:rFonts w:hint="default" w:ascii="Times New Roman" w:hAnsi="Times New Roman" w:eastAsia="宋体" w:cs="Times New Roman"/>
                <w:color w:val="auto"/>
                <w:sz w:val="21"/>
                <w:szCs w:val="21"/>
                <w:lang w:val="en-US" w:eastAsia="zh-CN"/>
              </w:rPr>
            </w:pPr>
          </w:p>
        </w:tc>
        <w:tc>
          <w:tcPr>
            <w:tcW w:w="2154" w:type="dxa"/>
            <w:vMerge w:val="continue"/>
            <w:vAlign w:val="center"/>
          </w:tcPr>
          <w:p>
            <w:pPr>
              <w:spacing w:line="240" w:lineRule="auto"/>
              <w:jc w:val="both"/>
              <w:rPr>
                <w:rFonts w:hint="default" w:ascii="Times New Roman" w:hAnsi="Times New Roman" w:eastAsia="宋体" w:cs="Times New Roman"/>
                <w:sz w:val="21"/>
                <w:szCs w:val="21"/>
              </w:rPr>
            </w:pPr>
          </w:p>
        </w:tc>
        <w:tc>
          <w:tcPr>
            <w:tcW w:w="709" w:type="dxa"/>
            <w:vMerge w:val="continue"/>
            <w:vAlign w:val="center"/>
          </w:tcPr>
          <w:p>
            <w:pPr>
              <w:spacing w:line="240" w:lineRule="auto"/>
              <w:jc w:val="both"/>
              <w:rPr>
                <w:rFonts w:hint="default" w:ascii="Times New Roman" w:hAnsi="Times New Roman" w:eastAsia="宋体" w:cs="Times New Roman"/>
                <w:b w:val="0"/>
                <w:bCs w:val="0"/>
                <w:sz w:val="21"/>
                <w:szCs w:val="21"/>
              </w:rPr>
            </w:pPr>
          </w:p>
        </w:tc>
        <w:tc>
          <w:tcPr>
            <w:tcW w:w="709" w:type="dxa"/>
            <w:vAlign w:val="center"/>
          </w:tcPr>
          <w:p>
            <w:pPr>
              <w:spacing w:line="240" w:lineRule="auto"/>
              <w:jc w:val="center"/>
            </w:pPr>
            <w:r>
              <w:rPr>
                <w:rFonts w:hint="default" w:ascii="Times New Roman" w:hAnsi="Times New Roman" w:eastAsia="宋体" w:cs="Times New Roman"/>
                <w:sz w:val="21"/>
                <w:szCs w:val="21"/>
                <w:lang w:eastAsia="zh-CN"/>
              </w:rPr>
              <w:t>从重</w:t>
            </w:r>
          </w:p>
        </w:tc>
        <w:tc>
          <w:tcPr>
            <w:tcW w:w="5145"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多次违法（</w:t>
            </w:r>
            <w:r>
              <w:rPr>
                <w:rFonts w:hint="default" w:ascii="Times New Roman" w:hAnsi="Times New Roman" w:eastAsia="宋体" w:cs="Times New Roman"/>
                <w:sz w:val="21"/>
                <w:szCs w:val="21"/>
              </w:rPr>
              <w:t>因向未办理地球站设置审批手续的用户提供卫星信道受到过行政处罚</w:t>
            </w:r>
            <w:r>
              <w:rPr>
                <w:rFonts w:hint="default" w:ascii="Times New Roman" w:hAnsi="Times New Roman" w:eastAsia="宋体" w:cs="Times New Roman"/>
                <w:sz w:val="21"/>
                <w:szCs w:val="21"/>
                <w:lang w:eastAsia="zh-CN"/>
              </w:rPr>
              <w:t>或责令改正后不</w:t>
            </w:r>
            <w:r>
              <w:rPr>
                <w:rFonts w:hint="default" w:ascii="Times New Roman" w:hAnsi="Times New Roman" w:eastAsia="宋体" w:cs="Times New Roman"/>
                <w:color w:val="auto"/>
                <w:sz w:val="21"/>
                <w:szCs w:val="21"/>
              </w:rPr>
              <w:t>予处罚</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再次</w:t>
            </w:r>
            <w:r>
              <w:rPr>
                <w:rFonts w:hint="default" w:ascii="Times New Roman" w:hAnsi="Times New Roman" w:eastAsia="宋体" w:cs="Times New Roman"/>
                <w:sz w:val="21"/>
                <w:szCs w:val="21"/>
              </w:rPr>
              <w:t>实施同样行为的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责令改正，拒不改正的</w:t>
            </w:r>
          </w:p>
        </w:tc>
        <w:tc>
          <w:tcPr>
            <w:tcW w:w="2141" w:type="dxa"/>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处</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万元以上</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万元以下的罚款</w:t>
            </w:r>
          </w:p>
        </w:tc>
      </w:tr>
    </w:tbl>
    <w:p>
      <w:pPr>
        <w:ind w:firstLine="420" w:firstLineChars="200"/>
      </w:pPr>
    </w:p>
    <w:sectPr>
      <w:headerReference r:id="rId3" w:type="default"/>
      <w:footerReference r:id="rId4" w:type="default"/>
      <w:pgSz w:w="16838" w:h="11906" w:orient="landscape"/>
      <w:pgMar w:top="1417" w:right="1134" w:bottom="1134" w:left="1417"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22"/>
        <w:lang w:val="en-US" w:eastAsia="zh-CN" w:bidi="ar-SA"/>
      </w:rPr>
      <w:pict>
        <v:rect id="文本框 3" o:spid="_x0000_s2049"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30</w:t>
                </w:r>
                <w:r>
                  <w:rPr>
                    <w:rFonts w:hint="eastAsia"/>
                    <w:sz w:val="18"/>
                    <w:lang w:eastAsia="zh-CN"/>
                  </w:rPr>
                  <w:fldChar w:fldCharType="end"/>
                </w:r>
                <w:r>
                  <w:rPr>
                    <w:rFonts w:hint="eastAsia"/>
                    <w:sz w:val="18"/>
                    <w:lang w:eastAsia="zh-CN"/>
                  </w:rPr>
                  <w:t xml:space="preserve"> 页</w:t>
                </w:r>
              </w:p>
            </w:txbxContent>
          </v:textbox>
        </v:rect>
      </w:pic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ascii="宋体" w:hAnsi="宋体" w:eastAsia="宋体" w:cs="宋体"/>
        <w:sz w:val="18"/>
        <w:szCs w:val="18"/>
      </w:rPr>
    </w:pPr>
  </w:p>
  <w:p>
    <w:pPr>
      <w:pStyle w:val="6"/>
      <w:pBdr>
        <w:bottom w:val="single" w:color="auto" w:sz="4" w:space="1"/>
      </w:pBdr>
      <w:rPr>
        <w:rFonts w:hint="eastAsia" w:ascii="宋体" w:hAnsi="宋体" w:eastAsia="宋体" w:cs="宋体"/>
        <w:sz w:val="18"/>
        <w:szCs w:val="18"/>
        <w:u w:val="none"/>
      </w:rPr>
    </w:pPr>
    <w:r>
      <w:rPr>
        <w:rFonts w:hint="eastAsia" w:ascii="宋体" w:hAnsi="宋体" w:eastAsia="宋体" w:cs="宋体"/>
        <w:sz w:val="18"/>
        <w:szCs w:val="18"/>
        <w:u w:val="none"/>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F4D2E48"/>
    <w:rsid w:val="00A5481A"/>
    <w:rsid w:val="00AC379D"/>
    <w:rsid w:val="017000DB"/>
    <w:rsid w:val="01AC36A8"/>
    <w:rsid w:val="01CE46A2"/>
    <w:rsid w:val="024D3857"/>
    <w:rsid w:val="04130351"/>
    <w:rsid w:val="043E4F04"/>
    <w:rsid w:val="04EF14AF"/>
    <w:rsid w:val="055F7BF9"/>
    <w:rsid w:val="07161C8E"/>
    <w:rsid w:val="076B435E"/>
    <w:rsid w:val="07743DDC"/>
    <w:rsid w:val="07CB2B73"/>
    <w:rsid w:val="08430B8F"/>
    <w:rsid w:val="085C5F35"/>
    <w:rsid w:val="08AC534D"/>
    <w:rsid w:val="0A9C4B45"/>
    <w:rsid w:val="0B01439B"/>
    <w:rsid w:val="0B600E77"/>
    <w:rsid w:val="0B9C5207"/>
    <w:rsid w:val="0C8B122C"/>
    <w:rsid w:val="0D247A48"/>
    <w:rsid w:val="0F4D2E48"/>
    <w:rsid w:val="0FC02BF3"/>
    <w:rsid w:val="100A77F2"/>
    <w:rsid w:val="102917BE"/>
    <w:rsid w:val="10583641"/>
    <w:rsid w:val="11D0068A"/>
    <w:rsid w:val="121B4CB8"/>
    <w:rsid w:val="128128C4"/>
    <w:rsid w:val="13146AD3"/>
    <w:rsid w:val="132D72F1"/>
    <w:rsid w:val="13367892"/>
    <w:rsid w:val="145F1CD5"/>
    <w:rsid w:val="14726316"/>
    <w:rsid w:val="14C02393"/>
    <w:rsid w:val="15413BCB"/>
    <w:rsid w:val="161A45D0"/>
    <w:rsid w:val="16B93A71"/>
    <w:rsid w:val="17016A1F"/>
    <w:rsid w:val="18137545"/>
    <w:rsid w:val="18A40D7E"/>
    <w:rsid w:val="192D43C2"/>
    <w:rsid w:val="19835D13"/>
    <w:rsid w:val="1A0D5A3D"/>
    <w:rsid w:val="1A810E1A"/>
    <w:rsid w:val="1AC03B6C"/>
    <w:rsid w:val="1ADC4CB2"/>
    <w:rsid w:val="1B4C545A"/>
    <w:rsid w:val="1C100C20"/>
    <w:rsid w:val="1C970EF1"/>
    <w:rsid w:val="1C974388"/>
    <w:rsid w:val="1CF51154"/>
    <w:rsid w:val="1D132A1F"/>
    <w:rsid w:val="1DAC617B"/>
    <w:rsid w:val="1DE82082"/>
    <w:rsid w:val="1E8260E4"/>
    <w:rsid w:val="1F153CC0"/>
    <w:rsid w:val="1F41298A"/>
    <w:rsid w:val="1F661554"/>
    <w:rsid w:val="1F8717EF"/>
    <w:rsid w:val="1F972FD0"/>
    <w:rsid w:val="1FF325BE"/>
    <w:rsid w:val="20AF638E"/>
    <w:rsid w:val="218A0E20"/>
    <w:rsid w:val="227A4B64"/>
    <w:rsid w:val="23242911"/>
    <w:rsid w:val="23AF114F"/>
    <w:rsid w:val="23E30D4B"/>
    <w:rsid w:val="245052F2"/>
    <w:rsid w:val="248716C1"/>
    <w:rsid w:val="24B27CEE"/>
    <w:rsid w:val="2531690E"/>
    <w:rsid w:val="25380CC4"/>
    <w:rsid w:val="2576057C"/>
    <w:rsid w:val="25785306"/>
    <w:rsid w:val="258E1765"/>
    <w:rsid w:val="267E5B21"/>
    <w:rsid w:val="26DF10BB"/>
    <w:rsid w:val="271A10CD"/>
    <w:rsid w:val="27610DC7"/>
    <w:rsid w:val="28005907"/>
    <w:rsid w:val="28A17310"/>
    <w:rsid w:val="299A1420"/>
    <w:rsid w:val="29A75ADC"/>
    <w:rsid w:val="29C1541C"/>
    <w:rsid w:val="2A341E19"/>
    <w:rsid w:val="2AD95BF3"/>
    <w:rsid w:val="2ADE0242"/>
    <w:rsid w:val="2BE65A4C"/>
    <w:rsid w:val="2C237C30"/>
    <w:rsid w:val="2C2904D6"/>
    <w:rsid w:val="2C9D74B2"/>
    <w:rsid w:val="2CC77C45"/>
    <w:rsid w:val="2DD909C6"/>
    <w:rsid w:val="2EF17FBE"/>
    <w:rsid w:val="31040BAF"/>
    <w:rsid w:val="32EE44A4"/>
    <w:rsid w:val="32F9711F"/>
    <w:rsid w:val="334313B3"/>
    <w:rsid w:val="341D2415"/>
    <w:rsid w:val="346A5B22"/>
    <w:rsid w:val="35641665"/>
    <w:rsid w:val="35D86429"/>
    <w:rsid w:val="35F2055F"/>
    <w:rsid w:val="35F431A2"/>
    <w:rsid w:val="37411C4A"/>
    <w:rsid w:val="37725EF2"/>
    <w:rsid w:val="37FC0E0F"/>
    <w:rsid w:val="38915297"/>
    <w:rsid w:val="38A314D0"/>
    <w:rsid w:val="399E1F3C"/>
    <w:rsid w:val="39D51470"/>
    <w:rsid w:val="3A215D7E"/>
    <w:rsid w:val="3A6B7A9E"/>
    <w:rsid w:val="3AD570BD"/>
    <w:rsid w:val="3B0C58E1"/>
    <w:rsid w:val="3B7F44F0"/>
    <w:rsid w:val="3B8F423A"/>
    <w:rsid w:val="3BAC5937"/>
    <w:rsid w:val="3C491720"/>
    <w:rsid w:val="3C8453A0"/>
    <w:rsid w:val="3CA52092"/>
    <w:rsid w:val="3D0175F4"/>
    <w:rsid w:val="3DAD78EA"/>
    <w:rsid w:val="3E472030"/>
    <w:rsid w:val="3EA25FEA"/>
    <w:rsid w:val="3F15590F"/>
    <w:rsid w:val="3F344FA8"/>
    <w:rsid w:val="40864BCB"/>
    <w:rsid w:val="411E2A82"/>
    <w:rsid w:val="41B50973"/>
    <w:rsid w:val="425B0BB4"/>
    <w:rsid w:val="434046DD"/>
    <w:rsid w:val="43AA1D84"/>
    <w:rsid w:val="43AA634B"/>
    <w:rsid w:val="44447F4B"/>
    <w:rsid w:val="446D53CE"/>
    <w:rsid w:val="4482428E"/>
    <w:rsid w:val="45522D96"/>
    <w:rsid w:val="45BA5676"/>
    <w:rsid w:val="45BF45BA"/>
    <w:rsid w:val="467620A8"/>
    <w:rsid w:val="47CC7BE1"/>
    <w:rsid w:val="485D74EE"/>
    <w:rsid w:val="48EB361C"/>
    <w:rsid w:val="492720C6"/>
    <w:rsid w:val="492B2F68"/>
    <w:rsid w:val="4A1D5A9B"/>
    <w:rsid w:val="4AA31AD5"/>
    <w:rsid w:val="4AED5F14"/>
    <w:rsid w:val="4BB43DDA"/>
    <w:rsid w:val="4BD544A2"/>
    <w:rsid w:val="4C4620FF"/>
    <w:rsid w:val="4C7677E1"/>
    <w:rsid w:val="4CD571C5"/>
    <w:rsid w:val="4E985696"/>
    <w:rsid w:val="501A2A9B"/>
    <w:rsid w:val="50636FD3"/>
    <w:rsid w:val="512E1D91"/>
    <w:rsid w:val="516F2FF4"/>
    <w:rsid w:val="529B77F4"/>
    <w:rsid w:val="52DD101F"/>
    <w:rsid w:val="52DD31E7"/>
    <w:rsid w:val="52F00CB2"/>
    <w:rsid w:val="535545BD"/>
    <w:rsid w:val="53745A10"/>
    <w:rsid w:val="546B157A"/>
    <w:rsid w:val="547A33A3"/>
    <w:rsid w:val="557247A4"/>
    <w:rsid w:val="55ED28FF"/>
    <w:rsid w:val="55FC3C18"/>
    <w:rsid w:val="570E38C7"/>
    <w:rsid w:val="585B4D1E"/>
    <w:rsid w:val="58B11959"/>
    <w:rsid w:val="5A0C648F"/>
    <w:rsid w:val="5A5839E5"/>
    <w:rsid w:val="5AA06A58"/>
    <w:rsid w:val="5AAD0B34"/>
    <w:rsid w:val="5B17625A"/>
    <w:rsid w:val="5C6C6DA2"/>
    <w:rsid w:val="5CAD294B"/>
    <w:rsid w:val="5D18113A"/>
    <w:rsid w:val="5D201D8F"/>
    <w:rsid w:val="5D87774A"/>
    <w:rsid w:val="5DAB07ED"/>
    <w:rsid w:val="5DE82997"/>
    <w:rsid w:val="5EE850A1"/>
    <w:rsid w:val="5FDC3054"/>
    <w:rsid w:val="609F161B"/>
    <w:rsid w:val="60B8746C"/>
    <w:rsid w:val="618811AD"/>
    <w:rsid w:val="61BC0621"/>
    <w:rsid w:val="62C24A49"/>
    <w:rsid w:val="62FC7AEC"/>
    <w:rsid w:val="63264329"/>
    <w:rsid w:val="6328686A"/>
    <w:rsid w:val="633259FD"/>
    <w:rsid w:val="637C0563"/>
    <w:rsid w:val="64D627A8"/>
    <w:rsid w:val="657B44F3"/>
    <w:rsid w:val="661962F8"/>
    <w:rsid w:val="66AF094C"/>
    <w:rsid w:val="67D64E7F"/>
    <w:rsid w:val="68F41BEF"/>
    <w:rsid w:val="690E175A"/>
    <w:rsid w:val="69136471"/>
    <w:rsid w:val="695E3D1D"/>
    <w:rsid w:val="6A2507DE"/>
    <w:rsid w:val="6B2A3012"/>
    <w:rsid w:val="6B8D2585"/>
    <w:rsid w:val="6B9B2CCA"/>
    <w:rsid w:val="6BA56468"/>
    <w:rsid w:val="6BF423AC"/>
    <w:rsid w:val="6D06242F"/>
    <w:rsid w:val="6D3D7DBC"/>
    <w:rsid w:val="6D613B8D"/>
    <w:rsid w:val="6D7F5111"/>
    <w:rsid w:val="6D8D628C"/>
    <w:rsid w:val="6FC95616"/>
    <w:rsid w:val="6FEA2702"/>
    <w:rsid w:val="704C2AF1"/>
    <w:rsid w:val="70A372F9"/>
    <w:rsid w:val="71E0364F"/>
    <w:rsid w:val="729C371D"/>
    <w:rsid w:val="730149C7"/>
    <w:rsid w:val="76366CCA"/>
    <w:rsid w:val="77671289"/>
    <w:rsid w:val="77A35B3F"/>
    <w:rsid w:val="77B72A5F"/>
    <w:rsid w:val="77C01D87"/>
    <w:rsid w:val="77D71DEA"/>
    <w:rsid w:val="77DC449B"/>
    <w:rsid w:val="78B84DEF"/>
    <w:rsid w:val="78C62305"/>
    <w:rsid w:val="79760D4B"/>
    <w:rsid w:val="798E4EEB"/>
    <w:rsid w:val="79BC48B5"/>
    <w:rsid w:val="79D87AF5"/>
    <w:rsid w:val="7A222B6E"/>
    <w:rsid w:val="7A375504"/>
    <w:rsid w:val="7A542D1F"/>
    <w:rsid w:val="7AC501BF"/>
    <w:rsid w:val="7AE1353E"/>
    <w:rsid w:val="7AE26A0A"/>
    <w:rsid w:val="7BBD0A2B"/>
    <w:rsid w:val="7C8B7FD1"/>
    <w:rsid w:val="7C8E38D0"/>
    <w:rsid w:val="7E265B7F"/>
    <w:rsid w:val="7E805718"/>
    <w:rsid w:val="7EA3448F"/>
    <w:rsid w:val="7F3124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黑体"/>
      <w:b/>
      <w:kern w:val="44"/>
      <w:sz w:val="32"/>
      <w:szCs w:val="2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
      <w:sz w:val="32"/>
      <w:szCs w:val="22"/>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character" w:styleId="9">
    <w:name w:val="Strong"/>
    <w:basedOn w:val="8"/>
    <w:qFormat/>
    <w:uiPriority w:val="0"/>
    <w:rPr>
      <w: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23</Pages>
  <Words>16947</Words>
  <Characters>17119</Characters>
  <Lines>0</Lines>
  <Paragraphs>0</Paragraphs>
  <TotalTime>5</TotalTime>
  <ScaleCrop>false</ScaleCrop>
  <LinksUpToDate>false</LinksUpToDate>
  <CharactersWithSpaces>17305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2020-08-14T02:56:00Z</dcterms:created>
  <dc:creator>黄晓波</dc:creator>
  <cp:lastModifiedBy>刘春帆</cp:lastModifiedBy>
  <dcterms:modified xsi:type="dcterms:W3CDTF">2021-05-08T00:44:07Z</dcterms:modified>
  <dc:title>广东省无线电管理行政处罚自由裁量权裁量基准表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