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</w:p>
    <w:p>
      <w:pPr>
        <w:spacing w:line="56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2022年省级促进经济高质量发展专项资金（新一代信息技术和产业发展）支持工业互联网发展方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向地市任务清单</w:t>
      </w:r>
    </w:p>
    <w:tbl>
      <w:tblPr>
        <w:tblStyle w:val="12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521"/>
        <w:gridCol w:w="1391"/>
        <w:gridCol w:w="2403"/>
        <w:gridCol w:w="1246"/>
        <w:gridCol w:w="1233"/>
        <w:gridCol w:w="2900"/>
        <w:gridCol w:w="2099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tblHeader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sz w:val="22"/>
                <w:szCs w:val="22"/>
              </w:rPr>
              <w:t>地市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工作任务名称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任务要求/目标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任务性质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实施方式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实施标准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项目，其中至少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个工业互联网应用创新标杆和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个产业链供应链协同示范标杆。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珠海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项目，其中至少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个5G+工业互联网应用标杆和4个工业互联网应用创新标杆。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佛山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，其中至少2个5G+工业互联网应用标杆、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个工业互联网应用创新标杆和1个产业链供应链协同示范标杆。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韶关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工业互联网应用创新标杆项目。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惠州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，其中至少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个工业互联网应用创新标杆和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个5G+工业互联网应用标杆。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东莞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个产业链供应链协同示范标杆项目。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中山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培育不少于3个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至少培育3个工业互联网应用创新标杆项目。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培育不少于2个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项目，其中至少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个5G+工业互联网应用标杆和1个工业互联网应用创新标杆。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肇庆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个工业互联网应用创新标杆项目。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清远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制造业数字化转型标杆示范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因素法分配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符合省统一的制造业数字化转型标杆示范项目遴选标准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个工业互联网应用创新标杆项目。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2022年底</w:t>
            </w:r>
          </w:p>
        </w:tc>
      </w:tr>
    </w:tbl>
    <w:p>
      <w:pPr>
        <w:rPr>
          <w:rFonts w:ascii="仿宋_GB2312" w:eastAsia="仿宋_GB2312" w:cs="仿宋_GB2312"/>
          <w:b/>
          <w:bCs/>
          <w:sz w:val="24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62"/>
  <w:displayHorizontalDrawingGridEvery w:val="0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FC72D3"/>
    <w:rsid w:val="2C8E129D"/>
    <w:rsid w:val="2C986239"/>
    <w:rsid w:val="3A8F6D16"/>
    <w:rsid w:val="3D3542D1"/>
    <w:rsid w:val="3E955AC5"/>
    <w:rsid w:val="47D72FFA"/>
    <w:rsid w:val="5A6F0E45"/>
    <w:rsid w:val="71BE7055"/>
    <w:rsid w:val="774FD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customStyle="1" w:styleId="14">
    <w:name w:val="font01"/>
    <w:basedOn w:val="13"/>
    <w:qFormat/>
    <w:uiPriority w:val="0"/>
    <w:rPr>
      <w:rFonts w:ascii="黑体" w:eastAsia="黑体" w:cs="黑体"/>
      <w:color w:val="000000"/>
      <w:sz w:val="36"/>
      <w:szCs w:val="36"/>
      <w:u w:val="single"/>
    </w:rPr>
  </w:style>
  <w:style w:type="character" w:customStyle="1" w:styleId="15">
    <w:name w:val="font41"/>
    <w:basedOn w:val="13"/>
    <w:qFormat/>
    <w:uiPriority w:val="0"/>
    <w:rPr>
      <w:rFonts w:ascii="黑体" w:eastAsia="黑体" w:cs="黑体"/>
      <w:color w:val="000000"/>
      <w:sz w:val="36"/>
      <w:szCs w:val="36"/>
      <w:u w:val="none"/>
    </w:rPr>
  </w:style>
  <w:style w:type="character" w:customStyle="1" w:styleId="16">
    <w:name w:val="font51"/>
    <w:basedOn w:val="13"/>
    <w:qFormat/>
    <w:uiPriority w:val="0"/>
    <w:rPr>
      <w:rFonts w:ascii="宋体" w:eastAsia="宋体" w:cs="宋体"/>
      <w:color w:val="000000"/>
      <w:sz w:val="36"/>
      <w:szCs w:val="36"/>
      <w:u w:val="none"/>
    </w:rPr>
  </w:style>
  <w:style w:type="character" w:customStyle="1" w:styleId="17">
    <w:name w:val="font81"/>
    <w:basedOn w:val="13"/>
    <w:qFormat/>
    <w:uiPriority w:val="0"/>
    <w:rPr>
      <w:rFonts w:ascii="黑体" w:eastAsia="黑体" w:cs="黑体"/>
      <w:color w:val="000000"/>
      <w:sz w:val="36"/>
      <w:szCs w:val="36"/>
      <w:u w:val="none"/>
    </w:rPr>
  </w:style>
  <w:style w:type="character" w:customStyle="1" w:styleId="18">
    <w:name w:val="font31"/>
    <w:basedOn w:val="13"/>
    <w:qFormat/>
    <w:uiPriority w:val="0"/>
    <w:rPr>
      <w:rFonts w:asci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1110</Words>
  <Characters>1158</Characters>
  <Lines>186</Lines>
  <Paragraphs>101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2018-11-19T11:41:00Z</dcterms:created>
  <dc:creator>林桂芸</dc:creator>
  <cp:lastModifiedBy>greatwall</cp:lastModifiedBy>
  <cp:lastPrinted>2018-11-19T11:58:00Z</cp:lastPrinted>
  <dcterms:modified xsi:type="dcterms:W3CDTF">2022-03-03T10:16:42Z</dcterms:modified>
  <dc:title>  工业互联网发展  资金任务清单（广州市）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