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-SA"/>
        </w:rPr>
        <w:t>附件1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有关地市2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/>
        </w:rPr>
        <w:t>国家级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制造业单项冠军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-SA"/>
        </w:rPr>
        <w:t>分配计划表</w:t>
      </w:r>
    </w:p>
    <w:p>
      <w:pPr>
        <w:jc w:val="center"/>
      </w:pPr>
    </w:p>
    <w:tbl>
      <w:tblPr>
        <w:tblStyle w:val="6"/>
        <w:tblW w:w="83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95"/>
        <w:gridCol w:w="1924"/>
        <w:gridCol w:w="2030"/>
        <w:gridCol w:w="17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地市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奖补企业数（家）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奖补标准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（万元/家）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left="0" w:leftChars="0" w:right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安排金额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广州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珠海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佛山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惠州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东莞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中山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云浮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合计</w:t>
            </w:r>
          </w:p>
        </w:tc>
        <w:tc>
          <w:tcPr>
            <w:tcW w:w="19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20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3270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7114EDB"/>
    <w:rsid w:val="0CCF7385"/>
    <w:rsid w:val="0DEE3211"/>
    <w:rsid w:val="10403388"/>
    <w:rsid w:val="1A1B7FC0"/>
    <w:rsid w:val="24B16CC0"/>
    <w:rsid w:val="27E825E1"/>
    <w:rsid w:val="361230C9"/>
    <w:rsid w:val="57114EDB"/>
    <w:rsid w:val="5A0F74DB"/>
    <w:rsid w:val="66982CAE"/>
    <w:rsid w:val="69B23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2022-12-06T03:02:00Z</dcterms:created>
  <dc:creator>文娟</dc:creator>
  <cp:lastModifiedBy>Administrator</cp:lastModifiedBy>
  <dcterms:modified xsi:type="dcterms:W3CDTF">2022-12-24T07:37:41Z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