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  <w:lang w:val="en-US" w:eastAsia="en-US"/>
        </w:rPr>
      </w:pPr>
      <w:bookmarkStart w:id="0" w:name="_GoBack"/>
      <w:bookmarkEnd w:id="0"/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bidi="ar-SA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bidi="ar-SA"/>
        </w:rPr>
        <w:t>202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val="en-US" w:eastAsia="zh-CN" w:bidi="ar-SA"/>
        </w:rPr>
        <w:t>3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bidi="ar-SA"/>
        </w:rPr>
        <w:t>年省级促进经济高质量发展专项资金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color w:val="000000"/>
          <w:sz w:val="44"/>
          <w:szCs w:val="44"/>
          <w:lang w:bidi="ar-SA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bidi="ar-SA"/>
        </w:rPr>
        <w:t>（产业创新能力建设）任务清单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eastAsia="zh-CN" w:bidi="ar-SA"/>
        </w:rPr>
        <w:t>（第一批）</w:t>
      </w:r>
    </w:p>
    <w:tbl>
      <w:tblPr>
        <w:tblStyle w:val="4"/>
        <w:tblW w:w="1401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9"/>
        <w:gridCol w:w="742"/>
        <w:gridCol w:w="641"/>
        <w:gridCol w:w="1016"/>
        <w:gridCol w:w="4092"/>
        <w:gridCol w:w="742"/>
        <w:gridCol w:w="698"/>
        <w:gridCol w:w="3785"/>
        <w:gridCol w:w="188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  <w:lang w:bidi="ar-SA"/>
              </w:rPr>
              <w:t>序号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  <w:lang w:bidi="ar-SA"/>
              </w:rPr>
              <w:t>所属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  <w:lang w:bidi="ar-SA"/>
              </w:rPr>
              <w:t>资金投入方向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  <w:lang w:bidi="ar-SA"/>
              </w:rPr>
              <w:t>工作任务名称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  <w:lang w:bidi="ar-SA"/>
              </w:rPr>
              <w:t>任务要求/目标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  <w:lang w:bidi="ar-SA"/>
              </w:rPr>
              <w:t>任务性质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  <w:lang w:bidi="ar-SA"/>
              </w:rPr>
              <w:t>实施方式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  <w:lang w:bidi="ar-SA"/>
              </w:rPr>
              <w:t>实施标准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hanging="9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  <w:lang w:bidi="ar-SA"/>
              </w:rPr>
              <w:t>工作量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8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outlineLvl w:val="9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1.支持4家左右省级企业技术中心开展创新能力建设，带动企业投入创新资金不低于2125万元，带动形成创新成果不少于12件。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highlight w:val="none"/>
              </w:rPr>
              <w:t>.支持1家省级制造业创新中心开展创新能力建设，引导制造业创新中心项目建设投入不低于3000万元，攻克解决制约行业发展的共性关键技术，搭建产业公共服务平台，形成创新成果不少于2件。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2.省级制造业创新中心补助资金采取事后奖补方式，以不高于项目仪器设备（含配套软件系统）投入的30%，总额不超过1000万元资金的标准下达。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支持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4家左右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省级企业技术中心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1家省级制造业创新中心开展创新能力建设。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9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支持2家左右省级企业技术中心开展创新能力建设，带动企业投入创新资金不低于1000万元，带动形成创新成果不少于6件。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支持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2家左右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省级企业技术中心开展创新能力建设。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5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支持3家左右省级企业技术中心开展创新能力建设，带动企业投入创新资金不低于1500万元，带动形成创新成果不少于9件。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支持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3家左右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省级企业技术中心开展创新能力建设。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5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韶关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支持1家左右省级企业技术中心开展创新能力建设，带动企业投入创新资金不低于250万元，带动形成创新成果不少于2件。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支持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1家左右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省级企业技术中心开展创新能力建设。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9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河源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支持1家左右省级企业技术中心开展创新能力建设，带动企业投入创新资金不低于250万元，带动形成创新成果不少于2件。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支持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1家左右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省级企业技术中心开展创新能力建设。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9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梅州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支持1家左右省级企业技术中心开展创新能力建设，带动企业投入创新资金不低于500万元，带动形成创新成果不少于2件。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支持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1家左右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省级企业技术中心开展创新能力建设。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9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惠州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支持1家左右省级企业技术中心开展创新能力建设，带动企业投入创新资金不低于500万元，带动形成创新成果不少于3件。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支持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1家左右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省级企业技术中心开展创新能力建设。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5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东莞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支持3家左右省级企业技术中心开展创新能力建设，带动企业投入创新资金不低于1625万元，带动形成创新成果不少于9件。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支持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3家左右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省级企业技术中心开展创新能力建设。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5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中山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支持1家左右省级企业技术中心开展创新能力建设，带动企业投入创新资金不低于500万元，带动形成创新成果不少于3件。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支持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1家左右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省级企业技术中心开展创新能力建设。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6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江门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支持1家左右省级企业技术中心开展创新能力建设，带动企业投入创新资金不低于500万元，带动形成创新成果不少于3件。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支持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1家左右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省级企业技术中心开展创新能力建设。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5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肇庆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支持1家左右省级企业技术中心开展创新能力建设，带动企业投入创新资金不低于500万元，带动形成创新成果不少于3件。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支持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1家左右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省级企业技术中心开展创新能力建设。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7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清远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支持1家左右省级企业技术中心开展创新能力建设，带动企业投入创新资金不低于250万元，带动形成创新成果不少于2件。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支持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1家左右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省级企业技术中心开展创新能力建设。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7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潮州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支持1家左右省级企业技术中心开展创新能力建设，带动企业投入创新资金不低于500万元，带动形成创新成果不少于2件。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支持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1家左右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省级企业技术中心开展创新能力建设。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3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揭阳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支持1家左右省级企业技术中心开展创新能力建设，带动企业投入创新资金不低于250万元，带动形成创新成果不少于2件。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事后奖补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支持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1家左右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省级企业技术中心开展创新能力建设。</w:t>
            </w:r>
          </w:p>
        </w:tc>
      </w:tr>
    </w:tbl>
    <w:p>
      <w:pPr>
        <w:rPr>
          <w:rFonts w:ascii="Times New Roman" w:hAnsi="Times New Roma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titlePg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true"/>
  <w:bordersDoNotSurroundFooter w:val="true"/>
  <w:trackRevisions w:val="true"/>
  <w:documentProtection w:enforcement="0"/>
  <w:defaultTabStop w:val="420"/>
  <w:drawingGridVerticalSpacing w:val="159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F6F53"/>
    <w:rsid w:val="0B725BA7"/>
    <w:rsid w:val="0BD37061"/>
    <w:rsid w:val="14376E0A"/>
    <w:rsid w:val="15F768F7"/>
    <w:rsid w:val="174D1801"/>
    <w:rsid w:val="19FF6F53"/>
    <w:rsid w:val="1AAD0012"/>
    <w:rsid w:val="1ACC608F"/>
    <w:rsid w:val="1CF3739C"/>
    <w:rsid w:val="216440FB"/>
    <w:rsid w:val="35E94658"/>
    <w:rsid w:val="3CD768F1"/>
    <w:rsid w:val="419A6FC9"/>
    <w:rsid w:val="42D80BD5"/>
    <w:rsid w:val="4AF60E91"/>
    <w:rsid w:val="4BEF438C"/>
    <w:rsid w:val="4C171969"/>
    <w:rsid w:val="4C7A5A1D"/>
    <w:rsid w:val="519F5AD4"/>
    <w:rsid w:val="57556CBE"/>
    <w:rsid w:val="60A90621"/>
    <w:rsid w:val="6A360738"/>
    <w:rsid w:val="6A5C477D"/>
    <w:rsid w:val="6E174424"/>
    <w:rsid w:val="725E13B4"/>
    <w:rsid w:val="731B0ED9"/>
    <w:rsid w:val="780A61F0"/>
    <w:rsid w:val="78D60473"/>
    <w:rsid w:val="7DE62291"/>
    <w:rsid w:val="7EAF39F1"/>
    <w:rsid w:val="F65FDE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customStyle="1" w:styleId="6">
    <w:name w:val="Heading1"/>
    <w:basedOn w:val="1"/>
    <w:next w:val="1"/>
    <w:qFormat/>
    <w:uiPriority w:val="0"/>
    <w:pPr>
      <w:keepNext/>
      <w:keepLines/>
      <w:widowControl w:val="0"/>
      <w:spacing w:line="576" w:lineRule="auto"/>
      <w:textAlignment w:val="baseline"/>
    </w:pPr>
    <w:rPr>
      <w:rFonts w:cs="Times New Roman"/>
      <w:b/>
      <w:bCs/>
      <w:kern w:val="44"/>
      <w:sz w:val="44"/>
      <w:szCs w:val="4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2022-10-26T09:59:00Z</dcterms:created>
  <dc:creator>曲超</dc:creator>
  <cp:lastModifiedBy>greatwall</cp:lastModifiedBy>
  <dcterms:modified xsi:type="dcterms:W3CDTF">2023-01-13T10:31:50Z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