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en-US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  <w:t>年省级促进经济高质量发展专项资金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  <w:t>（产业创新能力建设）任务清单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 w:bidi="ar-SA"/>
        </w:rPr>
        <w:t>（第一批）</w:t>
      </w:r>
    </w:p>
    <w:tbl>
      <w:tblPr>
        <w:tblStyle w:val="4"/>
        <w:tblW w:w="14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42"/>
        <w:gridCol w:w="641"/>
        <w:gridCol w:w="1016"/>
        <w:gridCol w:w="4092"/>
        <w:gridCol w:w="742"/>
        <w:gridCol w:w="698"/>
        <w:gridCol w:w="3785"/>
        <w:gridCol w:w="1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所属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资金投入方向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工作任务名称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任务要求/目标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任务性质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实施方式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实施标准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9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  <w:t>工作量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1.支持4家左右省级企业技术中心开展创新能力建设，带动企业投入创新资金不低于2125万元，带动形成创新成果不少于12件。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.支持1家省级制造业创新中心开展创新能力建设，引导制造业创新中心项目建设投入不低于3000万元，攻克解决制约行业发展的共性关键技术，搭建产业公共服务平台，形成创新成果不少于2件。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.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2.省级制造业创新中心补助资金采取事后奖补方式，以不高于项目仪器设备（含配套软件系统）投入的30%，总额不超过1000万元资金的标准下达。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1家省级制造业创新中心开展创新能力建设。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支持2家左右省级企业技术中心开展创新能力建设，带动企业投入创新资金不低于1000万元，带动形成创新成果不少于6件。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支持3家左右省级企业技术中心开展创新能力建设，带动企业投入创新资金不低于1500万元，带动形成创新成果不少于9件。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韶关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支持1家左右省级企业技术中心开展创新能力建设，带动企业投入创新资金不低于250万元，带动形成创新成果不少于2件。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河源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支持1家左右省级企业技术中心开展创新能力建设，带动企业投入创新资金不低于250万元，带动形成创新成果不少于2件。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梅州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支持1家左右省级企业技术中心开展创新能力建设，带动企业投入创新资金不低于500万元，带动形成创新成果不少于2件。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惠州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支持1家左右省级企业技术中心开展创新能力建设，带动企业投入创新资金不低于500万元，带动形成创新成果不少于3件。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东莞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支持3家左右省级企业技术中心开展创新能力建设，带动企业投入创新资金不低于1625万元，带动形成创新成果不少于9件。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中山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支持1家左右省级企业技术中心开展创新能力建设，带动企业投入创新资金不低于500万元，带动形成创新成果不少于3件。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江门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支持1家左右省级企业技术中心开展创新能力建设，带动企业投入创新资金不低于500万元，带动形成创新成果不少于3件。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肇庆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支持1家左右省级企业技术中心开展创新能力建设，带动企业投入创新资金不低于500万元，带动形成创新成果不少于3件。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清远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支持1家左右省级企业技术中心开展创新能力建设，带动企业投入创新资金不低于250万元，带动形成创新成果不少于2件。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潮州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支持1家左右省级企业技术中心开展创新能力建设，带动企业投入创新资金不低于500万元，带动形成创新成果不少于2件。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揭阳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支持1家左右省级企业技术中心开展创新能力建设，带动企业投入创新资金不低于250万元，带动形成创新成果不少于2件。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省级企业技术中心开展创新能力建设。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trackRevisions w:val="true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6F53"/>
    <w:rsid w:val="0B725BA7"/>
    <w:rsid w:val="0BD37061"/>
    <w:rsid w:val="14376E0A"/>
    <w:rsid w:val="15F768F7"/>
    <w:rsid w:val="174D1801"/>
    <w:rsid w:val="19FF6F53"/>
    <w:rsid w:val="1AAD0012"/>
    <w:rsid w:val="1ACC608F"/>
    <w:rsid w:val="1CF3739C"/>
    <w:rsid w:val="216440FB"/>
    <w:rsid w:val="35E94658"/>
    <w:rsid w:val="3CD768F1"/>
    <w:rsid w:val="419A6FC9"/>
    <w:rsid w:val="42D80BD5"/>
    <w:rsid w:val="4AF60E91"/>
    <w:rsid w:val="4BEF438C"/>
    <w:rsid w:val="4C171969"/>
    <w:rsid w:val="4C7A5A1D"/>
    <w:rsid w:val="519F5AD4"/>
    <w:rsid w:val="57556CBE"/>
    <w:rsid w:val="60A90621"/>
    <w:rsid w:val="6A360738"/>
    <w:rsid w:val="6A5C477D"/>
    <w:rsid w:val="6E174424"/>
    <w:rsid w:val="725E13B4"/>
    <w:rsid w:val="731B0ED9"/>
    <w:rsid w:val="780A61F0"/>
    <w:rsid w:val="78D60473"/>
    <w:rsid w:val="7DE62291"/>
    <w:rsid w:val="7EAF39F1"/>
    <w:rsid w:val="F65FD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widowControl w:val="0"/>
      <w:spacing w:line="576" w:lineRule="auto"/>
      <w:textAlignment w:val="baseline"/>
    </w:pPr>
    <w:rPr>
      <w:rFonts w:cs="Times New Roman"/>
      <w:b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2022-10-26T09:59:00Z</dcterms:created>
  <dc:creator>曲超</dc:creator>
  <cp:lastModifiedBy>greatwall</cp:lastModifiedBy>
  <dcterms:modified xsi:type="dcterms:W3CDTF">2023-01-13T10:31:50Z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