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pacing w:val="-9"/>
          <w:sz w:val="32"/>
          <w:szCs w:val="32"/>
        </w:rPr>
      </w:pPr>
      <w:r>
        <w:rPr>
          <w:rFonts w:eastAsia="黑体"/>
          <w:spacing w:val="-9"/>
          <w:sz w:val="32"/>
          <w:szCs w:val="32"/>
        </w:rPr>
        <w:t>附件</w:t>
      </w:r>
    </w:p>
    <w:p>
      <w:pPr>
        <w:spacing w:line="560" w:lineRule="exact"/>
        <w:jc w:val="center"/>
        <w:rPr>
          <w:rFonts w:eastAsia="方正小标宋简体"/>
          <w:spacing w:val="-9"/>
          <w:sz w:val="44"/>
          <w:szCs w:val="44"/>
        </w:rPr>
      </w:pPr>
    </w:p>
    <w:p>
      <w:pPr>
        <w:spacing w:line="560" w:lineRule="exact"/>
        <w:ind w:left="-283" w:leftChars="-135" w:right="-569" w:rightChars="-271"/>
        <w:jc w:val="center"/>
        <w:rPr>
          <w:rFonts w:eastAsia="方正小标宋简体"/>
          <w:spacing w:val="-9"/>
          <w:sz w:val="44"/>
          <w:szCs w:val="44"/>
        </w:rPr>
      </w:pPr>
      <w:r>
        <w:rPr>
          <w:rFonts w:eastAsia="方正小标宋简体"/>
          <w:spacing w:val="-9"/>
          <w:sz w:val="44"/>
          <w:szCs w:val="44"/>
        </w:rPr>
        <w:t>广东南方东海钢铁有限公司建设第二座150吨电炉炼钢项目产能置换方案</w:t>
      </w:r>
    </w:p>
    <w:p>
      <w:pPr>
        <w:pStyle w:val="2"/>
      </w:pPr>
    </w:p>
    <w:tbl>
      <w:tblPr>
        <w:tblStyle w:val="6"/>
        <w:tblW w:w="1493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284"/>
        <w:gridCol w:w="472"/>
        <w:gridCol w:w="945"/>
        <w:gridCol w:w="1147"/>
        <w:gridCol w:w="1004"/>
        <w:gridCol w:w="1338"/>
        <w:gridCol w:w="646"/>
        <w:gridCol w:w="1166"/>
        <w:gridCol w:w="1328"/>
        <w:gridCol w:w="1418"/>
        <w:gridCol w:w="1235"/>
        <w:gridCol w:w="3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4935" w:type="dxa"/>
            <w:gridSpan w:val="13"/>
            <w:vAlign w:val="center"/>
          </w:tcPr>
          <w:p>
            <w:pPr>
              <w:spacing w:line="0" w:lineRule="atLeast"/>
              <w:jc w:val="center"/>
              <w:rPr>
                <w:rFonts w:eastAsia="黑体"/>
                <w:kern w:val="0"/>
                <w:sz w:val="18"/>
                <w:szCs w:val="18"/>
              </w:rPr>
            </w:pPr>
            <w:r>
              <w:rPr>
                <w:rFonts w:eastAsia="黑体"/>
                <w:kern w:val="0"/>
                <w:sz w:val="18"/>
                <w:szCs w:val="18"/>
              </w:rPr>
              <w:t>建设项目情况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994" w:type="dxa"/>
            <w:gridSpan w:val="2"/>
            <w:vMerge w:val="restart"/>
            <w:vAlign w:val="center"/>
          </w:tcPr>
          <w:p>
            <w:pPr>
              <w:spacing w:line="0" w:lineRule="atLeast"/>
              <w:jc w:val="center"/>
              <w:rPr>
                <w:rFonts w:eastAsia="黑体"/>
                <w:kern w:val="0"/>
                <w:sz w:val="18"/>
                <w:szCs w:val="18"/>
              </w:rPr>
            </w:pPr>
            <w:r>
              <w:rPr>
                <w:rFonts w:eastAsia="黑体"/>
                <w:kern w:val="0"/>
                <w:sz w:val="18"/>
                <w:szCs w:val="18"/>
              </w:rPr>
              <w:t>企业名称</w:t>
            </w:r>
          </w:p>
        </w:tc>
        <w:tc>
          <w:tcPr>
            <w:tcW w:w="1417" w:type="dxa"/>
            <w:gridSpan w:val="2"/>
            <w:vMerge w:val="restart"/>
            <w:vAlign w:val="center"/>
          </w:tcPr>
          <w:p>
            <w:pPr>
              <w:spacing w:line="0" w:lineRule="atLeast"/>
              <w:jc w:val="center"/>
              <w:rPr>
                <w:rFonts w:eastAsia="黑体"/>
                <w:kern w:val="0"/>
                <w:sz w:val="18"/>
                <w:szCs w:val="18"/>
              </w:rPr>
            </w:pPr>
            <w:r>
              <w:rPr>
                <w:rFonts w:eastAsia="黑体"/>
                <w:kern w:val="0"/>
                <w:sz w:val="18"/>
                <w:szCs w:val="18"/>
              </w:rPr>
              <w:t>建设地点</w:t>
            </w:r>
          </w:p>
        </w:tc>
        <w:tc>
          <w:tcPr>
            <w:tcW w:w="5301" w:type="dxa"/>
            <w:gridSpan w:val="5"/>
            <w:vAlign w:val="center"/>
          </w:tcPr>
          <w:p>
            <w:pPr>
              <w:spacing w:line="0" w:lineRule="atLeast"/>
              <w:jc w:val="center"/>
              <w:rPr>
                <w:rFonts w:eastAsia="黑体"/>
                <w:kern w:val="0"/>
                <w:sz w:val="18"/>
                <w:szCs w:val="18"/>
              </w:rPr>
            </w:pPr>
            <w:r>
              <w:rPr>
                <w:rFonts w:eastAsia="黑体"/>
                <w:kern w:val="0"/>
                <w:sz w:val="18"/>
                <w:szCs w:val="18"/>
              </w:rPr>
              <w:t>冶炼设备情况</w:t>
            </w:r>
          </w:p>
        </w:tc>
        <w:tc>
          <w:tcPr>
            <w:tcW w:w="1328" w:type="dxa"/>
            <w:vMerge w:val="restart"/>
            <w:vAlign w:val="center"/>
          </w:tcPr>
          <w:p>
            <w:pPr>
              <w:spacing w:line="0" w:lineRule="atLeast"/>
              <w:jc w:val="center"/>
              <w:rPr>
                <w:rFonts w:eastAsia="黑体"/>
                <w:kern w:val="0"/>
                <w:sz w:val="18"/>
                <w:szCs w:val="18"/>
              </w:rPr>
            </w:pPr>
            <w:r>
              <w:rPr>
                <w:rFonts w:eastAsia="黑体"/>
                <w:kern w:val="0"/>
                <w:sz w:val="18"/>
                <w:szCs w:val="18"/>
              </w:rPr>
              <w:t>拟开工时间</w:t>
            </w:r>
          </w:p>
        </w:tc>
        <w:tc>
          <w:tcPr>
            <w:tcW w:w="1418" w:type="dxa"/>
            <w:vMerge w:val="restart"/>
            <w:vAlign w:val="center"/>
          </w:tcPr>
          <w:p>
            <w:pPr>
              <w:spacing w:line="0" w:lineRule="atLeast"/>
              <w:jc w:val="center"/>
              <w:rPr>
                <w:rFonts w:eastAsia="黑体"/>
                <w:kern w:val="0"/>
                <w:sz w:val="18"/>
                <w:szCs w:val="18"/>
              </w:rPr>
            </w:pPr>
            <w:r>
              <w:rPr>
                <w:rFonts w:eastAsia="黑体"/>
                <w:kern w:val="0"/>
                <w:sz w:val="18"/>
                <w:szCs w:val="18"/>
              </w:rPr>
              <w:t>拟投产时间</w:t>
            </w:r>
          </w:p>
        </w:tc>
        <w:tc>
          <w:tcPr>
            <w:tcW w:w="1235" w:type="dxa"/>
            <w:vMerge w:val="restart"/>
            <w:vAlign w:val="center"/>
          </w:tcPr>
          <w:p>
            <w:pPr>
              <w:spacing w:line="0" w:lineRule="atLeast"/>
              <w:jc w:val="center"/>
              <w:rPr>
                <w:rFonts w:eastAsia="黑体"/>
                <w:kern w:val="0"/>
                <w:sz w:val="18"/>
                <w:szCs w:val="18"/>
              </w:rPr>
            </w:pPr>
            <w:r>
              <w:rPr>
                <w:rFonts w:eastAsia="黑体"/>
                <w:kern w:val="0"/>
                <w:sz w:val="18"/>
                <w:szCs w:val="18"/>
              </w:rPr>
              <w:t>置换比例</w:t>
            </w:r>
          </w:p>
        </w:tc>
        <w:tc>
          <w:tcPr>
            <w:tcW w:w="3242" w:type="dxa"/>
            <w:vMerge w:val="restart"/>
            <w:vAlign w:val="center"/>
          </w:tcPr>
          <w:p>
            <w:pPr>
              <w:spacing w:line="0" w:lineRule="atLeast"/>
              <w:jc w:val="center"/>
              <w:rPr>
                <w:rFonts w:eastAsia="黑体"/>
                <w:kern w:val="0"/>
                <w:sz w:val="18"/>
                <w:szCs w:val="18"/>
              </w:rPr>
            </w:pPr>
            <w:r>
              <w:rPr>
                <w:rFonts w:eastAsia="黑体"/>
                <w:kern w:val="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0" w:hRule="atLeast"/>
          <w:jc w:val="center"/>
        </w:trPr>
        <w:tc>
          <w:tcPr>
            <w:tcW w:w="994" w:type="dxa"/>
            <w:gridSpan w:val="2"/>
            <w:vMerge w:val="continue"/>
            <w:vAlign w:val="center"/>
          </w:tcPr>
          <w:p>
            <w:pPr>
              <w:spacing w:line="0" w:lineRule="atLeast"/>
              <w:jc w:val="center"/>
              <w:rPr>
                <w:rFonts w:eastAsia="仿宋"/>
                <w:kern w:val="0"/>
                <w:sz w:val="18"/>
                <w:szCs w:val="18"/>
              </w:rPr>
            </w:pPr>
          </w:p>
        </w:tc>
        <w:tc>
          <w:tcPr>
            <w:tcW w:w="1417" w:type="dxa"/>
            <w:gridSpan w:val="2"/>
            <w:vMerge w:val="continue"/>
            <w:vAlign w:val="center"/>
          </w:tcPr>
          <w:p>
            <w:pPr>
              <w:spacing w:line="0" w:lineRule="atLeast"/>
              <w:jc w:val="center"/>
              <w:rPr>
                <w:rFonts w:eastAsia="仿宋"/>
                <w:kern w:val="0"/>
                <w:sz w:val="18"/>
                <w:szCs w:val="18"/>
              </w:rPr>
            </w:pPr>
          </w:p>
        </w:tc>
        <w:tc>
          <w:tcPr>
            <w:tcW w:w="1147" w:type="dxa"/>
            <w:vAlign w:val="center"/>
          </w:tcPr>
          <w:p>
            <w:pPr>
              <w:spacing w:line="0" w:lineRule="atLeast"/>
              <w:jc w:val="center"/>
              <w:rPr>
                <w:rFonts w:eastAsia="黑体"/>
                <w:kern w:val="0"/>
                <w:sz w:val="18"/>
                <w:szCs w:val="18"/>
              </w:rPr>
            </w:pPr>
            <w:r>
              <w:rPr>
                <w:rFonts w:eastAsia="黑体"/>
                <w:kern w:val="0"/>
                <w:sz w:val="18"/>
                <w:szCs w:val="18"/>
              </w:rPr>
              <w:t>类别（高炉/转炉/电炉等）</w:t>
            </w:r>
          </w:p>
        </w:tc>
        <w:tc>
          <w:tcPr>
            <w:tcW w:w="1004" w:type="dxa"/>
            <w:vAlign w:val="center"/>
          </w:tcPr>
          <w:p>
            <w:pPr>
              <w:spacing w:line="0" w:lineRule="atLeast"/>
              <w:jc w:val="center"/>
              <w:rPr>
                <w:rFonts w:eastAsia="黑体"/>
                <w:kern w:val="0"/>
                <w:sz w:val="18"/>
                <w:szCs w:val="18"/>
              </w:rPr>
            </w:pPr>
            <w:r>
              <w:rPr>
                <w:rFonts w:eastAsia="黑体"/>
                <w:kern w:val="0"/>
                <w:sz w:val="18"/>
                <w:szCs w:val="18"/>
              </w:rPr>
              <w:t>型号（容积/容量等）</w:t>
            </w:r>
          </w:p>
        </w:tc>
        <w:tc>
          <w:tcPr>
            <w:tcW w:w="1338" w:type="dxa"/>
            <w:vAlign w:val="center"/>
          </w:tcPr>
          <w:p>
            <w:pPr>
              <w:spacing w:line="0" w:lineRule="atLeast"/>
              <w:jc w:val="center"/>
              <w:rPr>
                <w:rFonts w:eastAsia="黑体"/>
                <w:kern w:val="0"/>
                <w:sz w:val="18"/>
                <w:szCs w:val="18"/>
              </w:rPr>
            </w:pPr>
            <w:r>
              <w:rPr>
                <w:rFonts w:eastAsia="黑体"/>
                <w:kern w:val="0"/>
                <w:sz w:val="18"/>
                <w:szCs w:val="18"/>
              </w:rPr>
              <w:t>单位（立方米/吨/千伏安等）</w:t>
            </w:r>
          </w:p>
        </w:tc>
        <w:tc>
          <w:tcPr>
            <w:tcW w:w="646" w:type="dxa"/>
            <w:vAlign w:val="center"/>
          </w:tcPr>
          <w:p>
            <w:pPr>
              <w:spacing w:line="0" w:lineRule="atLeast"/>
              <w:jc w:val="center"/>
              <w:rPr>
                <w:rFonts w:eastAsia="黑体"/>
                <w:kern w:val="0"/>
                <w:sz w:val="18"/>
                <w:szCs w:val="18"/>
              </w:rPr>
            </w:pPr>
            <w:r>
              <w:rPr>
                <w:rFonts w:eastAsia="黑体"/>
                <w:kern w:val="0"/>
                <w:sz w:val="18"/>
                <w:szCs w:val="18"/>
              </w:rPr>
              <w:t>设备数量</w:t>
            </w:r>
          </w:p>
        </w:tc>
        <w:tc>
          <w:tcPr>
            <w:tcW w:w="1166" w:type="dxa"/>
            <w:vAlign w:val="center"/>
          </w:tcPr>
          <w:p>
            <w:pPr>
              <w:spacing w:line="0" w:lineRule="atLeast"/>
              <w:jc w:val="center"/>
              <w:rPr>
                <w:rFonts w:eastAsia="黑体"/>
                <w:kern w:val="0"/>
                <w:sz w:val="18"/>
                <w:szCs w:val="18"/>
              </w:rPr>
            </w:pPr>
            <w:r>
              <w:rPr>
                <w:rFonts w:eastAsia="黑体"/>
                <w:kern w:val="0"/>
                <w:sz w:val="18"/>
                <w:szCs w:val="18"/>
              </w:rPr>
              <w:t>建设产能（万吨/年）</w:t>
            </w:r>
          </w:p>
        </w:tc>
        <w:tc>
          <w:tcPr>
            <w:tcW w:w="1328" w:type="dxa"/>
            <w:vMerge w:val="continue"/>
            <w:vAlign w:val="center"/>
          </w:tcPr>
          <w:p>
            <w:pPr>
              <w:spacing w:line="0" w:lineRule="atLeast"/>
              <w:jc w:val="center"/>
              <w:rPr>
                <w:rFonts w:eastAsia="仿宋"/>
                <w:kern w:val="0"/>
                <w:sz w:val="18"/>
                <w:szCs w:val="18"/>
              </w:rPr>
            </w:pPr>
          </w:p>
        </w:tc>
        <w:tc>
          <w:tcPr>
            <w:tcW w:w="1418" w:type="dxa"/>
            <w:vMerge w:val="continue"/>
            <w:vAlign w:val="center"/>
          </w:tcPr>
          <w:p>
            <w:pPr>
              <w:spacing w:line="0" w:lineRule="atLeast"/>
              <w:jc w:val="center"/>
              <w:rPr>
                <w:rFonts w:eastAsia="仿宋"/>
                <w:kern w:val="0"/>
                <w:sz w:val="18"/>
                <w:szCs w:val="18"/>
              </w:rPr>
            </w:pPr>
          </w:p>
        </w:tc>
        <w:tc>
          <w:tcPr>
            <w:tcW w:w="1235" w:type="dxa"/>
            <w:vMerge w:val="continue"/>
            <w:vAlign w:val="center"/>
          </w:tcPr>
          <w:p>
            <w:pPr>
              <w:spacing w:line="0" w:lineRule="atLeast"/>
              <w:jc w:val="center"/>
              <w:rPr>
                <w:rFonts w:eastAsia="仿宋"/>
                <w:kern w:val="0"/>
                <w:sz w:val="18"/>
                <w:szCs w:val="18"/>
              </w:rPr>
            </w:pPr>
          </w:p>
        </w:tc>
        <w:tc>
          <w:tcPr>
            <w:tcW w:w="3242" w:type="dxa"/>
            <w:vMerge w:val="continue"/>
            <w:vAlign w:val="center"/>
          </w:tcPr>
          <w:p>
            <w:pPr>
              <w:spacing w:line="0" w:lineRule="atLeast"/>
              <w:jc w:val="center"/>
              <w:rPr>
                <w:rFonts w:eastAsia="仿宋"/>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994" w:type="dxa"/>
            <w:gridSpan w:val="2"/>
            <w:vMerge w:val="restart"/>
            <w:vAlign w:val="center"/>
          </w:tcPr>
          <w:p>
            <w:pPr>
              <w:spacing w:line="0" w:lineRule="atLeast"/>
              <w:jc w:val="center"/>
              <w:rPr>
                <w:rFonts w:hint="eastAsia" w:eastAsia="仿宋_GB2312"/>
                <w:kern w:val="0"/>
                <w:sz w:val="18"/>
                <w:szCs w:val="18"/>
              </w:rPr>
            </w:pPr>
            <w:r>
              <w:rPr>
                <w:rFonts w:eastAsia="仿宋_GB2312"/>
                <w:kern w:val="0"/>
                <w:sz w:val="18"/>
                <w:szCs w:val="18"/>
              </w:rPr>
              <w:t>广东南方东海钢铁有限公司</w:t>
            </w:r>
          </w:p>
        </w:tc>
        <w:tc>
          <w:tcPr>
            <w:tcW w:w="1417" w:type="dxa"/>
            <w:gridSpan w:val="2"/>
            <w:vMerge w:val="restart"/>
            <w:vAlign w:val="center"/>
          </w:tcPr>
          <w:p>
            <w:pPr>
              <w:spacing w:line="0" w:lineRule="atLeast"/>
              <w:jc w:val="center"/>
              <w:rPr>
                <w:rFonts w:eastAsia="仿宋_GB2312"/>
                <w:kern w:val="0"/>
                <w:sz w:val="18"/>
                <w:szCs w:val="18"/>
              </w:rPr>
            </w:pPr>
            <w:r>
              <w:rPr>
                <w:rFonts w:eastAsia="仿宋_GB2312"/>
                <w:kern w:val="0"/>
                <w:sz w:val="18"/>
                <w:szCs w:val="18"/>
              </w:rPr>
              <w:t>广东省云浮市云城区思劳镇</w:t>
            </w:r>
          </w:p>
        </w:tc>
        <w:tc>
          <w:tcPr>
            <w:tcW w:w="1147" w:type="dxa"/>
            <w:vAlign w:val="center"/>
          </w:tcPr>
          <w:p>
            <w:pPr>
              <w:spacing w:line="0" w:lineRule="atLeast"/>
              <w:jc w:val="center"/>
              <w:rPr>
                <w:rFonts w:hint="eastAsia" w:eastAsia="仿宋_GB2312"/>
                <w:kern w:val="0"/>
                <w:sz w:val="18"/>
                <w:szCs w:val="18"/>
              </w:rPr>
            </w:pPr>
            <w:r>
              <w:rPr>
                <w:rFonts w:eastAsia="仿宋_GB2312"/>
                <w:kern w:val="0"/>
                <w:sz w:val="18"/>
                <w:szCs w:val="18"/>
              </w:rPr>
              <w:t>电炉</w:t>
            </w:r>
          </w:p>
        </w:tc>
        <w:tc>
          <w:tcPr>
            <w:tcW w:w="1004" w:type="dxa"/>
            <w:vAlign w:val="center"/>
          </w:tcPr>
          <w:p>
            <w:pPr>
              <w:spacing w:line="0" w:lineRule="atLeast"/>
              <w:jc w:val="center"/>
              <w:rPr>
                <w:rFonts w:hint="eastAsia" w:eastAsia="仿宋_GB2312"/>
                <w:kern w:val="0"/>
                <w:sz w:val="18"/>
                <w:szCs w:val="18"/>
              </w:rPr>
            </w:pPr>
            <w:r>
              <w:rPr>
                <w:rFonts w:eastAsia="仿宋_GB2312"/>
                <w:kern w:val="0"/>
                <w:sz w:val="18"/>
                <w:szCs w:val="18"/>
              </w:rPr>
              <w:t>150</w:t>
            </w:r>
          </w:p>
        </w:tc>
        <w:tc>
          <w:tcPr>
            <w:tcW w:w="1338" w:type="dxa"/>
            <w:vAlign w:val="center"/>
          </w:tcPr>
          <w:p>
            <w:pPr>
              <w:spacing w:line="0" w:lineRule="atLeast"/>
              <w:jc w:val="center"/>
              <w:rPr>
                <w:rFonts w:hint="eastAsia" w:eastAsia="仿宋_GB2312"/>
                <w:kern w:val="0"/>
                <w:sz w:val="18"/>
                <w:szCs w:val="18"/>
              </w:rPr>
            </w:pPr>
            <w:r>
              <w:rPr>
                <w:rFonts w:eastAsia="仿宋_GB2312"/>
                <w:kern w:val="0"/>
                <w:sz w:val="18"/>
                <w:szCs w:val="18"/>
              </w:rPr>
              <w:t>吨</w:t>
            </w:r>
          </w:p>
        </w:tc>
        <w:tc>
          <w:tcPr>
            <w:tcW w:w="646" w:type="dxa"/>
            <w:vAlign w:val="center"/>
          </w:tcPr>
          <w:p>
            <w:pPr>
              <w:spacing w:line="0" w:lineRule="atLeast"/>
              <w:jc w:val="center"/>
              <w:rPr>
                <w:rFonts w:eastAsia="仿宋_GB2312"/>
                <w:kern w:val="0"/>
                <w:sz w:val="18"/>
                <w:szCs w:val="18"/>
              </w:rPr>
            </w:pPr>
            <w:r>
              <w:rPr>
                <w:rFonts w:eastAsia="仿宋_GB2312"/>
                <w:kern w:val="0"/>
                <w:sz w:val="18"/>
                <w:szCs w:val="18"/>
              </w:rPr>
              <w:t>1</w:t>
            </w:r>
          </w:p>
        </w:tc>
        <w:tc>
          <w:tcPr>
            <w:tcW w:w="1166" w:type="dxa"/>
            <w:vAlign w:val="center"/>
          </w:tcPr>
          <w:p>
            <w:pPr>
              <w:spacing w:line="0" w:lineRule="atLeast"/>
              <w:jc w:val="center"/>
              <w:rPr>
                <w:rFonts w:hint="eastAsia" w:eastAsia="仿宋_GB2312"/>
                <w:kern w:val="0"/>
                <w:sz w:val="18"/>
                <w:szCs w:val="18"/>
              </w:rPr>
            </w:pPr>
            <w:r>
              <w:rPr>
                <w:rFonts w:eastAsia="仿宋_GB2312"/>
                <w:kern w:val="0"/>
                <w:sz w:val="18"/>
                <w:szCs w:val="18"/>
              </w:rPr>
              <w:t>120</w:t>
            </w:r>
          </w:p>
        </w:tc>
        <w:tc>
          <w:tcPr>
            <w:tcW w:w="1328" w:type="dxa"/>
            <w:vMerge w:val="restart"/>
            <w:vAlign w:val="center"/>
          </w:tcPr>
          <w:p>
            <w:pPr>
              <w:spacing w:line="0" w:lineRule="atLeast"/>
              <w:jc w:val="center"/>
              <w:rPr>
                <w:rFonts w:eastAsia="仿宋_GB2312"/>
                <w:kern w:val="0"/>
                <w:sz w:val="18"/>
                <w:szCs w:val="18"/>
              </w:rPr>
            </w:pPr>
            <w:r>
              <w:rPr>
                <w:rFonts w:eastAsia="仿宋_GB2312"/>
                <w:kern w:val="0"/>
                <w:sz w:val="18"/>
                <w:szCs w:val="18"/>
              </w:rPr>
              <w:t>广东省工业和信息化厅公告产能置换方案后</w:t>
            </w:r>
          </w:p>
        </w:tc>
        <w:tc>
          <w:tcPr>
            <w:tcW w:w="1418" w:type="dxa"/>
            <w:vMerge w:val="restart"/>
            <w:vAlign w:val="center"/>
          </w:tcPr>
          <w:p>
            <w:pPr>
              <w:spacing w:line="0" w:lineRule="atLeast"/>
              <w:jc w:val="center"/>
              <w:rPr>
                <w:rFonts w:hint="eastAsia" w:eastAsia="仿宋_GB2312"/>
                <w:kern w:val="0"/>
                <w:sz w:val="18"/>
                <w:szCs w:val="18"/>
              </w:rPr>
            </w:pPr>
            <w:r>
              <w:rPr>
                <w:rFonts w:hint="eastAsia" w:eastAsia="仿宋_GB2312"/>
                <w:kern w:val="0"/>
                <w:sz w:val="18"/>
                <w:szCs w:val="18"/>
              </w:rPr>
              <w:t>2023年10月</w:t>
            </w:r>
          </w:p>
        </w:tc>
        <w:tc>
          <w:tcPr>
            <w:tcW w:w="1235" w:type="dxa"/>
            <w:vMerge w:val="restart"/>
            <w:vAlign w:val="center"/>
          </w:tcPr>
          <w:p>
            <w:pPr>
              <w:spacing w:line="0" w:lineRule="atLeast"/>
              <w:jc w:val="center"/>
              <w:rPr>
                <w:rFonts w:eastAsia="仿宋_GB2312"/>
                <w:kern w:val="0"/>
                <w:sz w:val="18"/>
                <w:szCs w:val="18"/>
              </w:rPr>
            </w:pPr>
            <w:r>
              <w:rPr>
                <w:rFonts w:eastAsia="仿宋_GB2312"/>
                <w:kern w:val="0"/>
                <w:sz w:val="18"/>
                <w:szCs w:val="18"/>
              </w:rPr>
              <w:t>1.25:1</w:t>
            </w:r>
          </w:p>
        </w:tc>
        <w:tc>
          <w:tcPr>
            <w:tcW w:w="3242" w:type="dxa"/>
            <w:vMerge w:val="restart"/>
            <w:vAlign w:val="center"/>
          </w:tcPr>
          <w:p>
            <w:pPr>
              <w:spacing w:line="0" w:lineRule="atLeast"/>
              <w:jc w:val="left"/>
              <w:rPr>
                <w:rFonts w:eastAsia="仿宋_GB2312"/>
                <w:kern w:val="0"/>
                <w:sz w:val="18"/>
                <w:szCs w:val="18"/>
              </w:rPr>
            </w:pPr>
            <w:r>
              <w:rPr>
                <w:rFonts w:eastAsia="仿宋_GB2312"/>
                <w:kern w:val="0"/>
                <w:sz w:val="18"/>
                <w:szCs w:val="18"/>
              </w:rPr>
              <w:t>云浮市不属于大气污染防治重点区域，产能置换比例1.25:1。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994" w:type="dxa"/>
            <w:gridSpan w:val="2"/>
            <w:vMerge w:val="continue"/>
            <w:vAlign w:val="center"/>
          </w:tcPr>
          <w:p>
            <w:pPr>
              <w:rPr>
                <w:rFonts w:hint="eastAsia" w:eastAsia="仿宋_GB2312"/>
                <w:kern w:val="0"/>
                <w:sz w:val="18"/>
                <w:szCs w:val="18"/>
              </w:rPr>
            </w:pPr>
          </w:p>
        </w:tc>
        <w:tc>
          <w:tcPr>
            <w:tcW w:w="1417" w:type="dxa"/>
            <w:gridSpan w:val="2"/>
            <w:vMerge w:val="continue"/>
            <w:vAlign w:val="center"/>
          </w:tcPr>
          <w:p>
            <w:pPr>
              <w:rPr>
                <w:rFonts w:eastAsia="仿宋_GB2312"/>
                <w:kern w:val="0"/>
                <w:sz w:val="18"/>
                <w:szCs w:val="18"/>
              </w:rPr>
            </w:pPr>
          </w:p>
        </w:tc>
        <w:tc>
          <w:tcPr>
            <w:tcW w:w="1147" w:type="dxa"/>
            <w:vAlign w:val="center"/>
          </w:tcPr>
          <w:p>
            <w:pPr>
              <w:spacing w:line="0" w:lineRule="atLeast"/>
              <w:jc w:val="center"/>
              <w:rPr>
                <w:rFonts w:hint="eastAsia" w:eastAsia="仿宋_GB2312"/>
                <w:kern w:val="0"/>
                <w:sz w:val="18"/>
                <w:szCs w:val="18"/>
              </w:rPr>
            </w:pPr>
            <w:r>
              <w:rPr>
                <w:rFonts w:eastAsia="仿宋_GB2312"/>
                <w:kern w:val="0"/>
                <w:sz w:val="18"/>
                <w:szCs w:val="18"/>
              </w:rPr>
              <w:t>LF精炼炉</w:t>
            </w:r>
          </w:p>
        </w:tc>
        <w:tc>
          <w:tcPr>
            <w:tcW w:w="1004" w:type="dxa"/>
            <w:vAlign w:val="center"/>
          </w:tcPr>
          <w:p>
            <w:pPr>
              <w:spacing w:line="0" w:lineRule="atLeast"/>
              <w:jc w:val="center"/>
              <w:rPr>
                <w:rFonts w:hint="eastAsia" w:eastAsia="仿宋_GB2312"/>
                <w:kern w:val="0"/>
                <w:sz w:val="18"/>
                <w:szCs w:val="18"/>
              </w:rPr>
            </w:pPr>
            <w:r>
              <w:rPr>
                <w:rFonts w:eastAsia="仿宋_GB2312"/>
                <w:kern w:val="0"/>
                <w:sz w:val="18"/>
                <w:szCs w:val="18"/>
              </w:rPr>
              <w:t>150</w:t>
            </w:r>
          </w:p>
        </w:tc>
        <w:tc>
          <w:tcPr>
            <w:tcW w:w="1338" w:type="dxa"/>
            <w:vAlign w:val="center"/>
          </w:tcPr>
          <w:p>
            <w:pPr>
              <w:spacing w:line="0" w:lineRule="atLeast"/>
              <w:jc w:val="center"/>
              <w:rPr>
                <w:rFonts w:hint="eastAsia" w:eastAsia="仿宋_GB2312"/>
                <w:kern w:val="0"/>
                <w:sz w:val="18"/>
                <w:szCs w:val="18"/>
              </w:rPr>
            </w:pPr>
            <w:r>
              <w:rPr>
                <w:rFonts w:eastAsia="仿宋_GB2312"/>
                <w:kern w:val="0"/>
                <w:sz w:val="18"/>
                <w:szCs w:val="18"/>
              </w:rPr>
              <w:t>吨</w:t>
            </w:r>
          </w:p>
        </w:tc>
        <w:tc>
          <w:tcPr>
            <w:tcW w:w="646" w:type="dxa"/>
            <w:vAlign w:val="center"/>
          </w:tcPr>
          <w:p>
            <w:pPr>
              <w:spacing w:line="0" w:lineRule="atLeast"/>
              <w:jc w:val="center"/>
              <w:rPr>
                <w:rFonts w:eastAsia="仿宋_GB2312"/>
                <w:kern w:val="0"/>
                <w:sz w:val="18"/>
                <w:szCs w:val="18"/>
              </w:rPr>
            </w:pPr>
            <w:r>
              <w:rPr>
                <w:rFonts w:eastAsia="仿宋_GB2312"/>
                <w:kern w:val="0"/>
                <w:sz w:val="18"/>
                <w:szCs w:val="18"/>
              </w:rPr>
              <w:t>1</w:t>
            </w:r>
          </w:p>
        </w:tc>
        <w:tc>
          <w:tcPr>
            <w:tcW w:w="1166" w:type="dxa"/>
            <w:vAlign w:val="center"/>
          </w:tcPr>
          <w:p>
            <w:pPr>
              <w:spacing w:line="0" w:lineRule="atLeast"/>
              <w:jc w:val="center"/>
              <w:rPr>
                <w:rFonts w:hint="eastAsia" w:eastAsia="仿宋_GB2312"/>
                <w:kern w:val="0"/>
                <w:sz w:val="18"/>
                <w:szCs w:val="18"/>
              </w:rPr>
            </w:pPr>
            <w:r>
              <w:rPr>
                <w:rFonts w:eastAsia="仿宋_GB2312"/>
                <w:kern w:val="0"/>
                <w:sz w:val="18"/>
                <w:szCs w:val="18"/>
              </w:rPr>
              <w:t>/</w:t>
            </w:r>
          </w:p>
        </w:tc>
        <w:tc>
          <w:tcPr>
            <w:tcW w:w="1328" w:type="dxa"/>
            <w:vMerge w:val="continue"/>
            <w:vAlign w:val="center"/>
          </w:tcPr>
          <w:p>
            <w:pPr>
              <w:spacing w:line="0" w:lineRule="atLeast"/>
              <w:jc w:val="center"/>
              <w:rPr>
                <w:rFonts w:eastAsia="仿宋_GB2312"/>
                <w:kern w:val="0"/>
                <w:sz w:val="18"/>
                <w:szCs w:val="18"/>
              </w:rPr>
            </w:pPr>
          </w:p>
        </w:tc>
        <w:tc>
          <w:tcPr>
            <w:tcW w:w="1418" w:type="dxa"/>
            <w:vMerge w:val="continue"/>
            <w:vAlign w:val="center"/>
          </w:tcPr>
          <w:p>
            <w:pPr>
              <w:spacing w:line="0" w:lineRule="atLeast"/>
              <w:jc w:val="center"/>
              <w:rPr>
                <w:rFonts w:eastAsia="仿宋_GB2312"/>
                <w:kern w:val="0"/>
                <w:sz w:val="18"/>
                <w:szCs w:val="18"/>
              </w:rPr>
            </w:pPr>
          </w:p>
        </w:tc>
        <w:tc>
          <w:tcPr>
            <w:tcW w:w="1235" w:type="dxa"/>
            <w:vMerge w:val="continue"/>
            <w:vAlign w:val="center"/>
          </w:tcPr>
          <w:p>
            <w:pPr>
              <w:spacing w:line="0" w:lineRule="atLeast"/>
              <w:jc w:val="center"/>
              <w:rPr>
                <w:rFonts w:eastAsia="仿宋_GB2312"/>
                <w:kern w:val="0"/>
                <w:sz w:val="18"/>
                <w:szCs w:val="18"/>
              </w:rPr>
            </w:pPr>
          </w:p>
        </w:tc>
        <w:tc>
          <w:tcPr>
            <w:tcW w:w="3242" w:type="dxa"/>
            <w:vMerge w:val="continue"/>
            <w:vAlign w:val="center"/>
          </w:tcPr>
          <w:p>
            <w:pPr>
              <w:spacing w:line="0" w:lineRule="atLeast"/>
              <w:jc w:val="left"/>
              <w:rPr>
                <w:rFonts w:eastAsia="仿宋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994" w:type="dxa"/>
            <w:gridSpan w:val="2"/>
            <w:vMerge w:val="continue"/>
            <w:vAlign w:val="center"/>
          </w:tcPr>
          <w:p>
            <w:pPr>
              <w:rPr>
                <w:rFonts w:hint="eastAsia" w:eastAsia="仿宋_GB2312"/>
                <w:kern w:val="0"/>
                <w:sz w:val="18"/>
                <w:szCs w:val="18"/>
              </w:rPr>
            </w:pPr>
          </w:p>
        </w:tc>
        <w:tc>
          <w:tcPr>
            <w:tcW w:w="1417" w:type="dxa"/>
            <w:gridSpan w:val="2"/>
            <w:vMerge w:val="continue"/>
            <w:vAlign w:val="center"/>
          </w:tcPr>
          <w:p>
            <w:pPr>
              <w:rPr>
                <w:rFonts w:eastAsia="仿宋_GB2312"/>
                <w:kern w:val="0"/>
                <w:sz w:val="18"/>
                <w:szCs w:val="18"/>
              </w:rPr>
            </w:pPr>
          </w:p>
        </w:tc>
        <w:tc>
          <w:tcPr>
            <w:tcW w:w="1147" w:type="dxa"/>
            <w:vAlign w:val="center"/>
          </w:tcPr>
          <w:p>
            <w:pPr>
              <w:spacing w:line="0" w:lineRule="atLeast"/>
              <w:jc w:val="center"/>
              <w:rPr>
                <w:rFonts w:hint="eastAsia" w:eastAsia="仿宋_GB2312"/>
                <w:kern w:val="0"/>
                <w:sz w:val="18"/>
                <w:szCs w:val="18"/>
              </w:rPr>
            </w:pPr>
            <w:r>
              <w:rPr>
                <w:rFonts w:eastAsia="仿宋_GB2312"/>
                <w:kern w:val="0"/>
                <w:sz w:val="18"/>
                <w:szCs w:val="18"/>
              </w:rPr>
              <w:t>RH精炼炉</w:t>
            </w:r>
          </w:p>
        </w:tc>
        <w:tc>
          <w:tcPr>
            <w:tcW w:w="1004" w:type="dxa"/>
            <w:vAlign w:val="center"/>
          </w:tcPr>
          <w:p>
            <w:pPr>
              <w:spacing w:line="0" w:lineRule="atLeast"/>
              <w:jc w:val="center"/>
              <w:rPr>
                <w:rFonts w:hint="eastAsia" w:eastAsia="仿宋_GB2312"/>
                <w:kern w:val="0"/>
                <w:sz w:val="18"/>
                <w:szCs w:val="18"/>
              </w:rPr>
            </w:pPr>
            <w:r>
              <w:rPr>
                <w:rFonts w:eastAsia="仿宋_GB2312"/>
                <w:kern w:val="0"/>
                <w:sz w:val="18"/>
                <w:szCs w:val="18"/>
              </w:rPr>
              <w:t>150</w:t>
            </w:r>
          </w:p>
        </w:tc>
        <w:tc>
          <w:tcPr>
            <w:tcW w:w="1338" w:type="dxa"/>
            <w:vAlign w:val="center"/>
          </w:tcPr>
          <w:p>
            <w:pPr>
              <w:spacing w:line="0" w:lineRule="atLeast"/>
              <w:jc w:val="center"/>
              <w:rPr>
                <w:rFonts w:hint="eastAsia" w:eastAsia="仿宋_GB2312"/>
                <w:kern w:val="0"/>
                <w:sz w:val="18"/>
                <w:szCs w:val="18"/>
              </w:rPr>
            </w:pPr>
            <w:r>
              <w:rPr>
                <w:rFonts w:eastAsia="仿宋_GB2312"/>
                <w:kern w:val="0"/>
                <w:sz w:val="18"/>
                <w:szCs w:val="18"/>
              </w:rPr>
              <w:t>吨</w:t>
            </w:r>
          </w:p>
        </w:tc>
        <w:tc>
          <w:tcPr>
            <w:tcW w:w="646" w:type="dxa"/>
            <w:vAlign w:val="center"/>
          </w:tcPr>
          <w:p>
            <w:pPr>
              <w:spacing w:line="0" w:lineRule="atLeast"/>
              <w:jc w:val="center"/>
              <w:rPr>
                <w:rFonts w:eastAsia="仿宋_GB2312"/>
                <w:kern w:val="0"/>
                <w:sz w:val="18"/>
                <w:szCs w:val="18"/>
              </w:rPr>
            </w:pPr>
            <w:r>
              <w:rPr>
                <w:rFonts w:eastAsia="仿宋_GB2312"/>
                <w:kern w:val="0"/>
                <w:sz w:val="18"/>
                <w:szCs w:val="18"/>
              </w:rPr>
              <w:t>1</w:t>
            </w:r>
          </w:p>
        </w:tc>
        <w:tc>
          <w:tcPr>
            <w:tcW w:w="1166" w:type="dxa"/>
            <w:vAlign w:val="center"/>
          </w:tcPr>
          <w:p>
            <w:pPr>
              <w:spacing w:line="0" w:lineRule="atLeast"/>
              <w:jc w:val="center"/>
              <w:rPr>
                <w:rFonts w:hint="eastAsia" w:eastAsia="仿宋_GB2312"/>
                <w:kern w:val="0"/>
                <w:sz w:val="18"/>
                <w:szCs w:val="18"/>
              </w:rPr>
            </w:pPr>
            <w:r>
              <w:rPr>
                <w:rFonts w:eastAsia="仿宋_GB2312"/>
                <w:kern w:val="0"/>
                <w:sz w:val="18"/>
                <w:szCs w:val="18"/>
              </w:rPr>
              <w:t>/</w:t>
            </w:r>
          </w:p>
        </w:tc>
        <w:tc>
          <w:tcPr>
            <w:tcW w:w="1328" w:type="dxa"/>
            <w:vMerge w:val="continue"/>
            <w:vAlign w:val="center"/>
          </w:tcPr>
          <w:p>
            <w:pPr>
              <w:spacing w:line="0" w:lineRule="atLeast"/>
              <w:jc w:val="center"/>
              <w:rPr>
                <w:rFonts w:eastAsia="仿宋_GB2312"/>
                <w:kern w:val="0"/>
                <w:sz w:val="18"/>
                <w:szCs w:val="18"/>
              </w:rPr>
            </w:pPr>
          </w:p>
        </w:tc>
        <w:tc>
          <w:tcPr>
            <w:tcW w:w="1418" w:type="dxa"/>
            <w:vMerge w:val="continue"/>
            <w:vAlign w:val="center"/>
          </w:tcPr>
          <w:p>
            <w:pPr>
              <w:spacing w:line="0" w:lineRule="atLeast"/>
              <w:jc w:val="center"/>
              <w:rPr>
                <w:rFonts w:eastAsia="仿宋_GB2312"/>
                <w:kern w:val="0"/>
                <w:sz w:val="18"/>
                <w:szCs w:val="18"/>
              </w:rPr>
            </w:pPr>
          </w:p>
        </w:tc>
        <w:tc>
          <w:tcPr>
            <w:tcW w:w="1235" w:type="dxa"/>
            <w:vMerge w:val="continue"/>
            <w:vAlign w:val="center"/>
          </w:tcPr>
          <w:p>
            <w:pPr>
              <w:spacing w:line="0" w:lineRule="atLeast"/>
              <w:jc w:val="center"/>
              <w:rPr>
                <w:rFonts w:eastAsia="仿宋_GB2312"/>
                <w:kern w:val="0"/>
                <w:sz w:val="18"/>
                <w:szCs w:val="18"/>
              </w:rPr>
            </w:pPr>
          </w:p>
        </w:tc>
        <w:tc>
          <w:tcPr>
            <w:tcW w:w="3242" w:type="dxa"/>
            <w:vMerge w:val="continue"/>
            <w:vAlign w:val="center"/>
          </w:tcPr>
          <w:p>
            <w:pPr>
              <w:spacing w:line="0" w:lineRule="atLeast"/>
              <w:jc w:val="left"/>
              <w:rPr>
                <w:rFonts w:eastAsia="仿宋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jc w:val="center"/>
        </w:trPr>
        <w:tc>
          <w:tcPr>
            <w:tcW w:w="994" w:type="dxa"/>
            <w:gridSpan w:val="2"/>
            <w:vAlign w:val="center"/>
          </w:tcPr>
          <w:p>
            <w:pPr>
              <w:spacing w:line="0" w:lineRule="atLeast"/>
              <w:jc w:val="center"/>
              <w:rPr>
                <w:rFonts w:eastAsia="仿宋"/>
                <w:kern w:val="0"/>
                <w:sz w:val="18"/>
                <w:szCs w:val="18"/>
              </w:rPr>
            </w:pPr>
            <w:r>
              <w:rPr>
                <w:rFonts w:eastAsia="黑体"/>
                <w:kern w:val="0"/>
                <w:sz w:val="18"/>
                <w:szCs w:val="18"/>
              </w:rPr>
              <w:t>合  计</w:t>
            </w:r>
          </w:p>
        </w:tc>
        <w:tc>
          <w:tcPr>
            <w:tcW w:w="1417" w:type="dxa"/>
            <w:gridSpan w:val="2"/>
            <w:vAlign w:val="center"/>
          </w:tcPr>
          <w:p>
            <w:pPr>
              <w:spacing w:line="0" w:lineRule="atLeast"/>
              <w:jc w:val="center"/>
              <w:rPr>
                <w:rFonts w:eastAsia="仿宋"/>
                <w:kern w:val="0"/>
                <w:sz w:val="18"/>
                <w:szCs w:val="18"/>
              </w:rPr>
            </w:pPr>
          </w:p>
        </w:tc>
        <w:tc>
          <w:tcPr>
            <w:tcW w:w="1147" w:type="dxa"/>
            <w:vAlign w:val="center"/>
          </w:tcPr>
          <w:p>
            <w:pPr>
              <w:spacing w:line="0" w:lineRule="atLeast"/>
              <w:jc w:val="center"/>
              <w:rPr>
                <w:rFonts w:eastAsia="仿宋"/>
                <w:kern w:val="0"/>
                <w:sz w:val="18"/>
                <w:szCs w:val="18"/>
              </w:rPr>
            </w:pPr>
          </w:p>
        </w:tc>
        <w:tc>
          <w:tcPr>
            <w:tcW w:w="1004" w:type="dxa"/>
            <w:vAlign w:val="center"/>
          </w:tcPr>
          <w:p>
            <w:pPr>
              <w:spacing w:line="0" w:lineRule="atLeast"/>
              <w:jc w:val="center"/>
              <w:rPr>
                <w:rFonts w:eastAsia="仿宋"/>
                <w:kern w:val="0"/>
                <w:sz w:val="18"/>
                <w:szCs w:val="18"/>
              </w:rPr>
            </w:pPr>
          </w:p>
        </w:tc>
        <w:tc>
          <w:tcPr>
            <w:tcW w:w="1338" w:type="dxa"/>
            <w:vAlign w:val="center"/>
          </w:tcPr>
          <w:p>
            <w:pPr>
              <w:spacing w:line="0" w:lineRule="atLeast"/>
              <w:jc w:val="center"/>
              <w:rPr>
                <w:rFonts w:eastAsia="仿宋"/>
                <w:kern w:val="0"/>
                <w:sz w:val="18"/>
                <w:szCs w:val="18"/>
              </w:rPr>
            </w:pPr>
          </w:p>
        </w:tc>
        <w:tc>
          <w:tcPr>
            <w:tcW w:w="646" w:type="dxa"/>
            <w:vAlign w:val="center"/>
          </w:tcPr>
          <w:p>
            <w:pPr>
              <w:spacing w:line="0" w:lineRule="atLeast"/>
              <w:jc w:val="center"/>
              <w:rPr>
                <w:rFonts w:eastAsia="仿宋"/>
                <w:kern w:val="0"/>
                <w:sz w:val="18"/>
                <w:szCs w:val="18"/>
              </w:rPr>
            </w:pPr>
            <w:r>
              <w:rPr>
                <w:rFonts w:hint="eastAsia" w:eastAsia="仿宋"/>
                <w:kern w:val="0"/>
                <w:sz w:val="18"/>
                <w:szCs w:val="18"/>
              </w:rPr>
              <w:t>3</w:t>
            </w:r>
          </w:p>
        </w:tc>
        <w:tc>
          <w:tcPr>
            <w:tcW w:w="1166" w:type="dxa"/>
            <w:vAlign w:val="center"/>
          </w:tcPr>
          <w:p>
            <w:pPr>
              <w:spacing w:line="0" w:lineRule="atLeast"/>
              <w:jc w:val="center"/>
              <w:rPr>
                <w:rFonts w:hint="eastAsia" w:eastAsia="仿宋"/>
                <w:kern w:val="0"/>
                <w:sz w:val="18"/>
                <w:szCs w:val="18"/>
              </w:rPr>
            </w:pPr>
            <w:r>
              <w:rPr>
                <w:rFonts w:hint="eastAsia" w:eastAsia="仿宋"/>
                <w:kern w:val="0"/>
                <w:sz w:val="18"/>
                <w:szCs w:val="18"/>
              </w:rPr>
              <w:t>120</w:t>
            </w:r>
          </w:p>
        </w:tc>
        <w:tc>
          <w:tcPr>
            <w:tcW w:w="1328" w:type="dxa"/>
            <w:vAlign w:val="center"/>
          </w:tcPr>
          <w:p>
            <w:pPr>
              <w:spacing w:line="0" w:lineRule="atLeast"/>
              <w:jc w:val="center"/>
              <w:rPr>
                <w:rFonts w:eastAsia="仿宋"/>
                <w:kern w:val="0"/>
                <w:sz w:val="18"/>
                <w:szCs w:val="18"/>
              </w:rPr>
            </w:pPr>
          </w:p>
        </w:tc>
        <w:tc>
          <w:tcPr>
            <w:tcW w:w="1418" w:type="dxa"/>
            <w:vAlign w:val="center"/>
          </w:tcPr>
          <w:p>
            <w:pPr>
              <w:spacing w:line="0" w:lineRule="atLeast"/>
              <w:jc w:val="center"/>
              <w:rPr>
                <w:rFonts w:eastAsia="仿宋"/>
                <w:kern w:val="0"/>
                <w:sz w:val="18"/>
                <w:szCs w:val="18"/>
              </w:rPr>
            </w:pPr>
          </w:p>
        </w:tc>
        <w:tc>
          <w:tcPr>
            <w:tcW w:w="4477" w:type="dxa"/>
            <w:gridSpan w:val="2"/>
            <w:vAlign w:val="center"/>
          </w:tcPr>
          <w:p>
            <w:pPr>
              <w:spacing w:line="0" w:lineRule="atLeast"/>
              <w:jc w:val="center"/>
              <w:rPr>
                <w:rFonts w:eastAsia="仿宋"/>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14935" w:type="dxa"/>
            <w:gridSpan w:val="13"/>
            <w:vAlign w:val="top"/>
          </w:tcPr>
          <w:p>
            <w:pPr>
              <w:spacing w:line="0" w:lineRule="atLeast"/>
              <w:jc w:val="center"/>
              <w:rPr>
                <w:rFonts w:eastAsia="黑体"/>
                <w:kern w:val="0"/>
                <w:sz w:val="18"/>
                <w:szCs w:val="18"/>
              </w:rPr>
            </w:pPr>
            <w:r>
              <w:rPr>
                <w:rFonts w:eastAsia="黑体"/>
                <w:kern w:val="0"/>
                <w:sz w:val="18"/>
                <w:szCs w:val="18"/>
              </w:rPr>
              <w:t>退出项目情况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710" w:type="dxa"/>
            <w:vMerge w:val="restart"/>
            <w:vAlign w:val="center"/>
          </w:tcPr>
          <w:p>
            <w:pPr>
              <w:spacing w:line="0" w:lineRule="atLeast"/>
              <w:jc w:val="center"/>
              <w:rPr>
                <w:rFonts w:eastAsia="黑体"/>
                <w:kern w:val="0"/>
                <w:sz w:val="18"/>
                <w:szCs w:val="18"/>
              </w:rPr>
            </w:pPr>
            <w:r>
              <w:rPr>
                <w:rFonts w:eastAsia="黑体"/>
                <w:kern w:val="0"/>
                <w:sz w:val="18"/>
                <w:szCs w:val="18"/>
              </w:rPr>
              <w:t>序号</w:t>
            </w:r>
          </w:p>
        </w:tc>
        <w:tc>
          <w:tcPr>
            <w:tcW w:w="756" w:type="dxa"/>
            <w:gridSpan w:val="2"/>
            <w:vMerge w:val="restart"/>
            <w:vAlign w:val="center"/>
          </w:tcPr>
          <w:p>
            <w:pPr>
              <w:spacing w:line="0" w:lineRule="atLeast"/>
              <w:jc w:val="center"/>
              <w:rPr>
                <w:rFonts w:eastAsia="黑体"/>
                <w:kern w:val="0"/>
                <w:sz w:val="18"/>
                <w:szCs w:val="18"/>
              </w:rPr>
            </w:pPr>
            <w:r>
              <w:rPr>
                <w:rFonts w:eastAsia="黑体"/>
                <w:kern w:val="0"/>
                <w:sz w:val="18"/>
                <w:szCs w:val="18"/>
              </w:rPr>
              <w:t>省（区、市）</w:t>
            </w:r>
          </w:p>
        </w:tc>
        <w:tc>
          <w:tcPr>
            <w:tcW w:w="945" w:type="dxa"/>
            <w:vMerge w:val="restart"/>
            <w:vAlign w:val="center"/>
          </w:tcPr>
          <w:p>
            <w:pPr>
              <w:spacing w:line="0" w:lineRule="atLeast"/>
              <w:jc w:val="center"/>
              <w:rPr>
                <w:rFonts w:eastAsia="黑体"/>
                <w:kern w:val="0"/>
                <w:sz w:val="18"/>
                <w:szCs w:val="18"/>
              </w:rPr>
            </w:pPr>
            <w:r>
              <w:rPr>
                <w:rFonts w:eastAsia="黑体"/>
                <w:kern w:val="0"/>
                <w:sz w:val="18"/>
                <w:szCs w:val="18"/>
              </w:rPr>
              <w:t>企业名称</w:t>
            </w:r>
          </w:p>
        </w:tc>
        <w:tc>
          <w:tcPr>
            <w:tcW w:w="4135" w:type="dxa"/>
            <w:gridSpan w:val="4"/>
            <w:vAlign w:val="center"/>
          </w:tcPr>
          <w:p>
            <w:pPr>
              <w:spacing w:line="0" w:lineRule="atLeast"/>
              <w:jc w:val="center"/>
              <w:rPr>
                <w:rFonts w:eastAsia="黑体"/>
                <w:kern w:val="0"/>
                <w:sz w:val="18"/>
                <w:szCs w:val="18"/>
              </w:rPr>
            </w:pPr>
            <w:r>
              <w:rPr>
                <w:rFonts w:eastAsia="黑体"/>
                <w:kern w:val="0"/>
                <w:sz w:val="18"/>
                <w:szCs w:val="18"/>
              </w:rPr>
              <w:t>冶炼设备情况</w:t>
            </w:r>
          </w:p>
        </w:tc>
        <w:tc>
          <w:tcPr>
            <w:tcW w:w="1166" w:type="dxa"/>
            <w:vMerge w:val="restart"/>
            <w:vAlign w:val="center"/>
          </w:tcPr>
          <w:p>
            <w:pPr>
              <w:spacing w:line="0" w:lineRule="atLeast"/>
              <w:jc w:val="center"/>
              <w:rPr>
                <w:rFonts w:eastAsia="黑体"/>
                <w:kern w:val="0"/>
                <w:sz w:val="18"/>
                <w:szCs w:val="18"/>
              </w:rPr>
            </w:pPr>
            <w:r>
              <w:rPr>
                <w:rFonts w:eastAsia="黑体"/>
                <w:kern w:val="0"/>
                <w:sz w:val="18"/>
                <w:szCs w:val="18"/>
              </w:rPr>
              <w:t>退出产能(万吨/ 年)</w:t>
            </w:r>
          </w:p>
        </w:tc>
        <w:tc>
          <w:tcPr>
            <w:tcW w:w="1328" w:type="dxa"/>
            <w:vMerge w:val="restart"/>
            <w:vAlign w:val="center"/>
          </w:tcPr>
          <w:p>
            <w:pPr>
              <w:spacing w:line="0" w:lineRule="atLeast"/>
              <w:jc w:val="center"/>
              <w:rPr>
                <w:rFonts w:eastAsia="黑体"/>
                <w:kern w:val="0"/>
                <w:sz w:val="18"/>
                <w:szCs w:val="18"/>
              </w:rPr>
            </w:pPr>
            <w:r>
              <w:rPr>
                <w:rFonts w:eastAsia="黑体"/>
                <w:kern w:val="0"/>
                <w:sz w:val="18"/>
                <w:szCs w:val="18"/>
              </w:rPr>
              <w:t>启动拆除时间</w:t>
            </w:r>
          </w:p>
        </w:tc>
        <w:tc>
          <w:tcPr>
            <w:tcW w:w="1418" w:type="dxa"/>
            <w:vMerge w:val="restart"/>
            <w:vAlign w:val="center"/>
          </w:tcPr>
          <w:p>
            <w:pPr>
              <w:spacing w:line="0" w:lineRule="atLeast"/>
              <w:jc w:val="center"/>
              <w:rPr>
                <w:rFonts w:eastAsia="黑体"/>
                <w:kern w:val="0"/>
                <w:sz w:val="18"/>
                <w:szCs w:val="18"/>
              </w:rPr>
            </w:pPr>
            <w:r>
              <w:rPr>
                <w:rFonts w:eastAsia="黑体"/>
                <w:kern w:val="0"/>
                <w:sz w:val="18"/>
                <w:szCs w:val="18"/>
              </w:rPr>
              <w:t>拆除到位时间</w:t>
            </w:r>
          </w:p>
        </w:tc>
        <w:tc>
          <w:tcPr>
            <w:tcW w:w="4477" w:type="dxa"/>
            <w:gridSpan w:val="2"/>
            <w:vMerge w:val="restart"/>
            <w:vAlign w:val="center"/>
          </w:tcPr>
          <w:p>
            <w:pPr>
              <w:spacing w:line="0" w:lineRule="atLeast"/>
              <w:jc w:val="center"/>
              <w:rPr>
                <w:rFonts w:eastAsia="黑体"/>
                <w:kern w:val="0"/>
                <w:sz w:val="18"/>
                <w:szCs w:val="18"/>
              </w:rPr>
            </w:pPr>
            <w:r>
              <w:rPr>
                <w:rFonts w:eastAsia="黑体"/>
                <w:kern w:val="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5" w:hRule="atLeast"/>
          <w:jc w:val="center"/>
        </w:trPr>
        <w:tc>
          <w:tcPr>
            <w:tcW w:w="710" w:type="dxa"/>
            <w:vMerge w:val="continue"/>
            <w:vAlign w:val="center"/>
          </w:tcPr>
          <w:p>
            <w:pPr>
              <w:spacing w:line="0" w:lineRule="atLeast"/>
              <w:jc w:val="center"/>
              <w:rPr>
                <w:rFonts w:eastAsia="仿宋"/>
                <w:kern w:val="0"/>
                <w:sz w:val="18"/>
                <w:szCs w:val="18"/>
              </w:rPr>
            </w:pPr>
          </w:p>
        </w:tc>
        <w:tc>
          <w:tcPr>
            <w:tcW w:w="756" w:type="dxa"/>
            <w:gridSpan w:val="2"/>
            <w:vMerge w:val="continue"/>
            <w:vAlign w:val="center"/>
          </w:tcPr>
          <w:p>
            <w:pPr>
              <w:spacing w:line="0" w:lineRule="atLeast"/>
              <w:jc w:val="center"/>
              <w:rPr>
                <w:rFonts w:eastAsia="仿宋"/>
                <w:kern w:val="0"/>
                <w:sz w:val="18"/>
                <w:szCs w:val="18"/>
              </w:rPr>
            </w:pPr>
          </w:p>
        </w:tc>
        <w:tc>
          <w:tcPr>
            <w:tcW w:w="945" w:type="dxa"/>
            <w:vMerge w:val="continue"/>
            <w:vAlign w:val="center"/>
          </w:tcPr>
          <w:p>
            <w:pPr>
              <w:spacing w:line="0" w:lineRule="atLeast"/>
              <w:jc w:val="center"/>
              <w:rPr>
                <w:rFonts w:eastAsia="仿宋"/>
                <w:kern w:val="0"/>
                <w:sz w:val="18"/>
                <w:szCs w:val="18"/>
              </w:rPr>
            </w:pPr>
          </w:p>
        </w:tc>
        <w:tc>
          <w:tcPr>
            <w:tcW w:w="1147" w:type="dxa"/>
            <w:vAlign w:val="center"/>
          </w:tcPr>
          <w:p>
            <w:pPr>
              <w:spacing w:line="0" w:lineRule="atLeast"/>
              <w:jc w:val="center"/>
              <w:rPr>
                <w:rFonts w:eastAsia="黑体"/>
                <w:kern w:val="0"/>
                <w:sz w:val="18"/>
                <w:szCs w:val="18"/>
              </w:rPr>
            </w:pPr>
            <w:r>
              <w:rPr>
                <w:rFonts w:eastAsia="黑体"/>
                <w:kern w:val="0"/>
                <w:sz w:val="18"/>
                <w:szCs w:val="18"/>
              </w:rPr>
              <w:t>类别（高炉/转炉/电炉等）</w:t>
            </w:r>
          </w:p>
        </w:tc>
        <w:tc>
          <w:tcPr>
            <w:tcW w:w="1004" w:type="dxa"/>
            <w:vAlign w:val="center"/>
          </w:tcPr>
          <w:p>
            <w:pPr>
              <w:spacing w:line="0" w:lineRule="atLeast"/>
              <w:jc w:val="center"/>
              <w:rPr>
                <w:rFonts w:eastAsia="黑体"/>
                <w:kern w:val="0"/>
                <w:sz w:val="18"/>
                <w:szCs w:val="18"/>
              </w:rPr>
            </w:pPr>
            <w:r>
              <w:rPr>
                <w:rFonts w:eastAsia="黑体"/>
                <w:kern w:val="0"/>
                <w:sz w:val="18"/>
                <w:szCs w:val="18"/>
              </w:rPr>
              <w:t>型号(容积/容量等)</w:t>
            </w:r>
          </w:p>
        </w:tc>
        <w:tc>
          <w:tcPr>
            <w:tcW w:w="1338" w:type="dxa"/>
            <w:vAlign w:val="center"/>
          </w:tcPr>
          <w:p>
            <w:pPr>
              <w:spacing w:line="0" w:lineRule="atLeast"/>
              <w:jc w:val="center"/>
              <w:rPr>
                <w:rFonts w:eastAsia="黑体"/>
                <w:kern w:val="0"/>
                <w:sz w:val="18"/>
                <w:szCs w:val="18"/>
              </w:rPr>
            </w:pPr>
            <w:r>
              <w:rPr>
                <w:rFonts w:eastAsia="黑体"/>
                <w:kern w:val="0"/>
                <w:sz w:val="18"/>
                <w:szCs w:val="18"/>
              </w:rPr>
              <w:t>单位(立方米/吨/千伏安等)</w:t>
            </w:r>
          </w:p>
        </w:tc>
        <w:tc>
          <w:tcPr>
            <w:tcW w:w="646" w:type="dxa"/>
            <w:vAlign w:val="center"/>
          </w:tcPr>
          <w:p>
            <w:pPr>
              <w:spacing w:line="0" w:lineRule="atLeast"/>
              <w:jc w:val="center"/>
              <w:rPr>
                <w:rFonts w:eastAsia="黑体"/>
                <w:kern w:val="0"/>
                <w:sz w:val="18"/>
                <w:szCs w:val="18"/>
              </w:rPr>
            </w:pPr>
            <w:r>
              <w:rPr>
                <w:rFonts w:eastAsia="黑体"/>
                <w:kern w:val="0"/>
                <w:sz w:val="18"/>
                <w:szCs w:val="18"/>
              </w:rPr>
              <w:t>设备数量</w:t>
            </w:r>
          </w:p>
        </w:tc>
        <w:tc>
          <w:tcPr>
            <w:tcW w:w="1166" w:type="dxa"/>
            <w:vMerge w:val="continue"/>
            <w:vAlign w:val="center"/>
          </w:tcPr>
          <w:p>
            <w:pPr>
              <w:spacing w:line="0" w:lineRule="atLeast"/>
              <w:jc w:val="center"/>
              <w:rPr>
                <w:rFonts w:eastAsia="仿宋"/>
                <w:kern w:val="0"/>
                <w:sz w:val="18"/>
                <w:szCs w:val="18"/>
              </w:rPr>
            </w:pPr>
          </w:p>
        </w:tc>
        <w:tc>
          <w:tcPr>
            <w:tcW w:w="1328" w:type="dxa"/>
            <w:vMerge w:val="continue"/>
            <w:vAlign w:val="center"/>
          </w:tcPr>
          <w:p>
            <w:pPr>
              <w:spacing w:line="0" w:lineRule="atLeast"/>
              <w:jc w:val="center"/>
              <w:rPr>
                <w:rFonts w:eastAsia="仿宋"/>
                <w:kern w:val="0"/>
                <w:sz w:val="18"/>
                <w:szCs w:val="18"/>
              </w:rPr>
            </w:pPr>
          </w:p>
        </w:tc>
        <w:tc>
          <w:tcPr>
            <w:tcW w:w="1418" w:type="dxa"/>
            <w:vMerge w:val="continue"/>
            <w:vAlign w:val="center"/>
          </w:tcPr>
          <w:p>
            <w:pPr>
              <w:spacing w:line="0" w:lineRule="atLeast"/>
              <w:jc w:val="center"/>
              <w:rPr>
                <w:rFonts w:eastAsia="仿宋"/>
                <w:kern w:val="0"/>
                <w:sz w:val="18"/>
                <w:szCs w:val="18"/>
              </w:rPr>
            </w:pPr>
          </w:p>
        </w:tc>
        <w:tc>
          <w:tcPr>
            <w:tcW w:w="4477" w:type="dxa"/>
            <w:gridSpan w:val="2"/>
            <w:vMerge w:val="continue"/>
            <w:vAlign w:val="top"/>
          </w:tcPr>
          <w:p>
            <w:pPr>
              <w:spacing w:line="0" w:lineRule="atLeast"/>
              <w:jc w:val="center"/>
              <w:rPr>
                <w:rFonts w:eastAsia="仿宋"/>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4" w:hRule="exact"/>
          <w:jc w:val="center"/>
        </w:trPr>
        <w:tc>
          <w:tcPr>
            <w:tcW w:w="710" w:type="dxa"/>
            <w:vAlign w:val="center"/>
          </w:tcPr>
          <w:p>
            <w:pPr>
              <w:spacing w:line="0" w:lineRule="atLeast"/>
              <w:jc w:val="center"/>
              <w:rPr>
                <w:rFonts w:eastAsia="仿宋"/>
                <w:kern w:val="0"/>
                <w:sz w:val="18"/>
                <w:szCs w:val="18"/>
              </w:rPr>
            </w:pPr>
            <w:r>
              <w:rPr>
                <w:rFonts w:eastAsia="仿宋"/>
                <w:kern w:val="0"/>
                <w:sz w:val="18"/>
                <w:szCs w:val="18"/>
              </w:rPr>
              <w:t>1</w:t>
            </w:r>
          </w:p>
        </w:tc>
        <w:tc>
          <w:tcPr>
            <w:tcW w:w="756" w:type="dxa"/>
            <w:gridSpan w:val="2"/>
            <w:vAlign w:val="center"/>
          </w:tcPr>
          <w:p>
            <w:pPr>
              <w:spacing w:line="0" w:lineRule="atLeast"/>
              <w:jc w:val="center"/>
              <w:rPr>
                <w:rFonts w:hint="eastAsia" w:eastAsia="仿宋"/>
                <w:kern w:val="0"/>
                <w:sz w:val="18"/>
                <w:szCs w:val="18"/>
              </w:rPr>
            </w:pPr>
            <w:r>
              <w:rPr>
                <w:rFonts w:hint="eastAsia" w:eastAsia="仿宋"/>
                <w:kern w:val="0"/>
                <w:sz w:val="18"/>
                <w:szCs w:val="18"/>
              </w:rPr>
              <w:t>内蒙古自治区赤峰市</w:t>
            </w:r>
          </w:p>
        </w:tc>
        <w:tc>
          <w:tcPr>
            <w:tcW w:w="945" w:type="dxa"/>
            <w:vAlign w:val="center"/>
          </w:tcPr>
          <w:p>
            <w:pPr>
              <w:spacing w:line="0" w:lineRule="atLeast"/>
              <w:jc w:val="center"/>
              <w:rPr>
                <w:rFonts w:eastAsia="仿宋"/>
                <w:kern w:val="0"/>
                <w:sz w:val="18"/>
                <w:szCs w:val="18"/>
              </w:rPr>
            </w:pPr>
            <w:r>
              <w:rPr>
                <w:rFonts w:hint="eastAsia" w:eastAsia="仿宋"/>
                <w:kern w:val="0"/>
                <w:sz w:val="18"/>
                <w:szCs w:val="18"/>
              </w:rPr>
              <w:t>内蒙古旭日钢铁有限公司</w:t>
            </w:r>
          </w:p>
        </w:tc>
        <w:tc>
          <w:tcPr>
            <w:tcW w:w="1147" w:type="dxa"/>
            <w:tcBorders>
              <w:bottom w:val="single" w:color="auto" w:sz="4" w:space="0"/>
            </w:tcBorders>
            <w:vAlign w:val="center"/>
          </w:tcPr>
          <w:p>
            <w:pPr>
              <w:spacing w:line="0" w:lineRule="atLeast"/>
              <w:jc w:val="center"/>
              <w:rPr>
                <w:rFonts w:eastAsia="仿宋_GB2312"/>
                <w:kern w:val="0"/>
                <w:sz w:val="18"/>
                <w:szCs w:val="18"/>
              </w:rPr>
            </w:pPr>
            <w:r>
              <w:rPr>
                <w:rFonts w:hint="eastAsia" w:eastAsia="仿宋_GB2312"/>
                <w:kern w:val="0"/>
                <w:sz w:val="18"/>
                <w:szCs w:val="18"/>
              </w:rPr>
              <w:t>转炉</w:t>
            </w:r>
          </w:p>
        </w:tc>
        <w:tc>
          <w:tcPr>
            <w:tcW w:w="1004" w:type="dxa"/>
            <w:vAlign w:val="center"/>
          </w:tcPr>
          <w:p>
            <w:pPr>
              <w:spacing w:line="0" w:lineRule="atLeast"/>
              <w:jc w:val="center"/>
              <w:rPr>
                <w:rFonts w:eastAsia="仿宋_GB2312"/>
                <w:kern w:val="0"/>
                <w:sz w:val="18"/>
                <w:szCs w:val="18"/>
              </w:rPr>
            </w:pPr>
            <w:r>
              <w:rPr>
                <w:rFonts w:hint="eastAsia" w:eastAsia="仿宋_GB2312"/>
                <w:kern w:val="0"/>
                <w:sz w:val="18"/>
                <w:szCs w:val="18"/>
              </w:rPr>
              <w:t>未建设</w:t>
            </w:r>
          </w:p>
        </w:tc>
        <w:tc>
          <w:tcPr>
            <w:tcW w:w="1338" w:type="dxa"/>
            <w:vAlign w:val="center"/>
          </w:tcPr>
          <w:p>
            <w:pPr>
              <w:spacing w:line="0" w:lineRule="atLeast"/>
              <w:jc w:val="center"/>
              <w:rPr>
                <w:rFonts w:eastAsia="仿宋_GB2312"/>
                <w:kern w:val="0"/>
                <w:sz w:val="18"/>
                <w:szCs w:val="18"/>
              </w:rPr>
            </w:pPr>
            <w:r>
              <w:rPr>
                <w:rFonts w:hint="eastAsia" w:eastAsia="仿宋_GB2312"/>
                <w:kern w:val="0"/>
                <w:sz w:val="18"/>
                <w:szCs w:val="18"/>
              </w:rPr>
              <w:t>吨</w:t>
            </w:r>
          </w:p>
        </w:tc>
        <w:tc>
          <w:tcPr>
            <w:tcW w:w="646" w:type="dxa"/>
            <w:vAlign w:val="center"/>
          </w:tcPr>
          <w:p>
            <w:pPr>
              <w:spacing w:line="0" w:lineRule="atLeast"/>
              <w:jc w:val="center"/>
              <w:rPr>
                <w:rFonts w:eastAsia="仿宋_GB2312"/>
                <w:kern w:val="0"/>
                <w:sz w:val="18"/>
                <w:szCs w:val="18"/>
              </w:rPr>
            </w:pPr>
            <w:r>
              <w:rPr>
                <w:rFonts w:hint="eastAsia" w:eastAsia="仿宋_GB2312"/>
                <w:kern w:val="0"/>
                <w:sz w:val="18"/>
                <w:szCs w:val="18"/>
              </w:rPr>
              <w:t>未建设</w:t>
            </w:r>
          </w:p>
        </w:tc>
        <w:tc>
          <w:tcPr>
            <w:tcW w:w="1166" w:type="dxa"/>
            <w:vAlign w:val="center"/>
          </w:tcPr>
          <w:p>
            <w:pPr>
              <w:spacing w:line="0" w:lineRule="atLeast"/>
              <w:jc w:val="center"/>
              <w:rPr>
                <w:rFonts w:hint="eastAsia" w:eastAsia="仿宋_GB2312"/>
                <w:kern w:val="0"/>
                <w:sz w:val="18"/>
                <w:szCs w:val="18"/>
              </w:rPr>
            </w:pPr>
            <w:r>
              <w:rPr>
                <w:rFonts w:hint="eastAsia" w:eastAsia="仿宋_GB2312"/>
                <w:kern w:val="0"/>
                <w:sz w:val="18"/>
                <w:szCs w:val="18"/>
              </w:rPr>
              <w:t>114.9</w:t>
            </w:r>
          </w:p>
        </w:tc>
        <w:tc>
          <w:tcPr>
            <w:tcW w:w="1328" w:type="dxa"/>
            <w:vAlign w:val="center"/>
          </w:tcPr>
          <w:p>
            <w:pPr>
              <w:spacing w:line="0" w:lineRule="atLeast"/>
              <w:jc w:val="center"/>
              <w:rPr>
                <w:rFonts w:hint="eastAsia" w:eastAsia="仿宋"/>
                <w:kern w:val="0"/>
                <w:sz w:val="18"/>
                <w:szCs w:val="18"/>
              </w:rPr>
            </w:pPr>
            <w:r>
              <w:rPr>
                <w:rFonts w:eastAsia="仿宋"/>
                <w:kern w:val="0"/>
                <w:sz w:val="18"/>
                <w:szCs w:val="18"/>
              </w:rPr>
              <w:t>新项目建成投产前</w:t>
            </w:r>
          </w:p>
        </w:tc>
        <w:tc>
          <w:tcPr>
            <w:tcW w:w="1418" w:type="dxa"/>
            <w:vAlign w:val="center"/>
          </w:tcPr>
          <w:p>
            <w:pPr>
              <w:spacing w:line="0" w:lineRule="atLeast"/>
              <w:jc w:val="center"/>
              <w:rPr>
                <w:rFonts w:eastAsia="仿宋"/>
                <w:kern w:val="0"/>
                <w:sz w:val="18"/>
                <w:szCs w:val="18"/>
              </w:rPr>
            </w:pPr>
            <w:r>
              <w:rPr>
                <w:rFonts w:eastAsia="仿宋"/>
                <w:kern w:val="0"/>
                <w:sz w:val="18"/>
                <w:szCs w:val="18"/>
              </w:rPr>
              <w:t>新项目建成投产前</w:t>
            </w:r>
          </w:p>
        </w:tc>
        <w:tc>
          <w:tcPr>
            <w:tcW w:w="4477" w:type="dxa"/>
            <w:gridSpan w:val="2"/>
            <w:vAlign w:val="center"/>
          </w:tcPr>
          <w:p>
            <w:pPr>
              <w:spacing w:line="0" w:lineRule="atLeast"/>
              <w:rPr>
                <w:rFonts w:hint="eastAsia" w:eastAsia="仿宋"/>
                <w:kern w:val="0"/>
                <w:sz w:val="18"/>
                <w:szCs w:val="18"/>
              </w:rPr>
            </w:pPr>
            <w:r>
              <w:rPr>
                <w:rFonts w:hint="eastAsia" w:eastAsia="仿宋"/>
                <w:kern w:val="0"/>
                <w:sz w:val="18"/>
                <w:szCs w:val="18"/>
              </w:rPr>
              <w:t>1.</w:t>
            </w:r>
            <w:r>
              <w:rPr>
                <w:rFonts w:eastAsia="仿宋"/>
                <w:kern w:val="0"/>
                <w:sz w:val="18"/>
                <w:szCs w:val="18"/>
              </w:rPr>
              <w:t>广东南方东海钢铁有限公司承接</w:t>
            </w:r>
            <w:r>
              <w:rPr>
                <w:rFonts w:hint="eastAsia" w:eastAsia="仿宋"/>
                <w:kern w:val="0"/>
                <w:sz w:val="18"/>
                <w:szCs w:val="18"/>
              </w:rPr>
              <w:t>内蒙古旭日钢铁有限公司</w:t>
            </w:r>
            <w:r>
              <w:rPr>
                <w:rFonts w:eastAsia="仿宋"/>
                <w:kern w:val="0"/>
                <w:sz w:val="18"/>
                <w:szCs w:val="18"/>
              </w:rPr>
              <w:t>出让的</w:t>
            </w:r>
            <w:r>
              <w:rPr>
                <w:rFonts w:hint="eastAsia" w:eastAsia="仿宋"/>
                <w:kern w:val="0"/>
                <w:sz w:val="18"/>
                <w:szCs w:val="18"/>
              </w:rPr>
              <w:t>114.9</w:t>
            </w:r>
            <w:r>
              <w:rPr>
                <w:rFonts w:eastAsia="仿宋"/>
                <w:kern w:val="0"/>
                <w:sz w:val="18"/>
                <w:szCs w:val="18"/>
              </w:rPr>
              <w:t>万吨炼钢产能</w:t>
            </w:r>
            <w:r>
              <w:rPr>
                <w:rFonts w:hint="eastAsia" w:eastAsia="仿宋"/>
                <w:kern w:val="0"/>
                <w:sz w:val="18"/>
                <w:szCs w:val="18"/>
              </w:rPr>
              <w:t>，全部用于本次第二座150吨电炉炼钢项目建设。而且，该产能为</w:t>
            </w:r>
            <w:r>
              <w:rPr>
                <w:rFonts w:eastAsia="仿宋"/>
                <w:kern w:val="0"/>
                <w:sz w:val="18"/>
                <w:szCs w:val="18"/>
              </w:rPr>
              <w:t>唐山松汀钢铁有限公司</w:t>
            </w:r>
            <w:r>
              <w:rPr>
                <w:rFonts w:hint="eastAsia" w:eastAsia="仿宋"/>
                <w:kern w:val="0"/>
                <w:sz w:val="18"/>
                <w:szCs w:val="18"/>
              </w:rPr>
              <w:t>转入内蒙古自治区（河北省工业和信息化厅于2019年12月公告产能出让方案，见网址：http://gxt.hebei.gov.cn/hbgyhxxht/xwzx32/tzgg83/664530/index.html），产能对应的100吨转炉在原厂区未拆除。</w:t>
            </w:r>
          </w:p>
          <w:p>
            <w:pPr>
              <w:spacing w:line="0" w:lineRule="atLeast"/>
              <w:rPr>
                <w:rFonts w:eastAsia="仿宋_GB2312"/>
                <w:kern w:val="0"/>
                <w:sz w:val="18"/>
                <w:szCs w:val="18"/>
              </w:rPr>
            </w:pPr>
            <w:r>
              <w:rPr>
                <w:rFonts w:hint="eastAsia" w:eastAsia="仿宋"/>
                <w:kern w:val="0"/>
                <w:sz w:val="18"/>
                <w:szCs w:val="18"/>
              </w:rPr>
              <w:t>2.内蒙古自治区</w:t>
            </w:r>
            <w:r>
              <w:rPr>
                <w:rFonts w:eastAsia="仿宋"/>
                <w:kern w:val="0"/>
                <w:sz w:val="18"/>
                <w:szCs w:val="18"/>
              </w:rPr>
              <w:t>工业和信息化厅已发布</w:t>
            </w:r>
            <w:r>
              <w:rPr>
                <w:rFonts w:hint="eastAsia" w:eastAsia="仿宋"/>
                <w:kern w:val="0"/>
                <w:sz w:val="18"/>
                <w:szCs w:val="18"/>
              </w:rPr>
              <w:t>了</w:t>
            </w:r>
            <w:r>
              <w:rPr>
                <w:rFonts w:eastAsia="仿宋"/>
                <w:kern w:val="0"/>
                <w:sz w:val="18"/>
                <w:szCs w:val="18"/>
              </w:rPr>
              <w:t>《关于内蒙古旭日钢铁有限公司炼钢产能出让公告》（见网址：</w:t>
            </w:r>
            <w:r>
              <w:rPr>
                <w:rStyle w:val="5"/>
                <w:rFonts w:eastAsia="仿宋"/>
                <w:color w:val="000000"/>
                <w:kern w:val="0"/>
                <w:sz w:val="18"/>
                <w:szCs w:val="18"/>
              </w:rPr>
              <w:t>http://gxt.nmg.gov.cn/zwgk/fdzdgknr/tzgg/202302/t20230208_2228156.html</w:t>
            </w:r>
            <w:r>
              <w:rPr>
                <w:rFonts w:eastAsia="仿宋"/>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exact"/>
          <w:jc w:val="center"/>
        </w:trPr>
        <w:tc>
          <w:tcPr>
            <w:tcW w:w="710" w:type="dxa"/>
            <w:vMerge w:val="restart"/>
            <w:vAlign w:val="center"/>
          </w:tcPr>
          <w:p>
            <w:pPr>
              <w:spacing w:line="0" w:lineRule="atLeast"/>
              <w:jc w:val="center"/>
              <w:rPr>
                <w:rFonts w:hint="eastAsia" w:eastAsia="仿宋"/>
                <w:kern w:val="0"/>
                <w:sz w:val="18"/>
                <w:szCs w:val="18"/>
              </w:rPr>
            </w:pPr>
            <w:r>
              <w:rPr>
                <w:rFonts w:hint="eastAsia" w:eastAsia="仿宋"/>
                <w:kern w:val="0"/>
                <w:sz w:val="18"/>
                <w:szCs w:val="18"/>
              </w:rPr>
              <w:t>2</w:t>
            </w:r>
          </w:p>
        </w:tc>
        <w:tc>
          <w:tcPr>
            <w:tcW w:w="756" w:type="dxa"/>
            <w:gridSpan w:val="2"/>
            <w:vMerge w:val="restart"/>
            <w:vAlign w:val="center"/>
          </w:tcPr>
          <w:p>
            <w:pPr>
              <w:spacing w:line="0" w:lineRule="atLeast"/>
              <w:jc w:val="center"/>
              <w:rPr>
                <w:rFonts w:hint="eastAsia" w:eastAsia="仿宋"/>
                <w:kern w:val="0"/>
                <w:sz w:val="18"/>
                <w:szCs w:val="18"/>
              </w:rPr>
            </w:pPr>
            <w:r>
              <w:rPr>
                <w:rFonts w:eastAsia="仿宋"/>
                <w:kern w:val="0"/>
                <w:sz w:val="18"/>
                <w:szCs w:val="18"/>
              </w:rPr>
              <w:t>河北省廊坊市</w:t>
            </w:r>
          </w:p>
        </w:tc>
        <w:tc>
          <w:tcPr>
            <w:tcW w:w="945" w:type="dxa"/>
            <w:vMerge w:val="restart"/>
            <w:vAlign w:val="center"/>
          </w:tcPr>
          <w:p>
            <w:pPr>
              <w:spacing w:line="0" w:lineRule="atLeast"/>
              <w:jc w:val="center"/>
              <w:rPr>
                <w:rFonts w:eastAsia="仿宋"/>
                <w:kern w:val="0"/>
                <w:sz w:val="18"/>
                <w:szCs w:val="18"/>
              </w:rPr>
            </w:pPr>
            <w:r>
              <w:rPr>
                <w:rFonts w:eastAsia="仿宋"/>
                <w:kern w:val="0"/>
                <w:sz w:val="18"/>
                <w:szCs w:val="18"/>
              </w:rPr>
              <w:t>廊坊市洸远金属制品有限公司</w:t>
            </w:r>
          </w:p>
        </w:tc>
        <w:tc>
          <w:tcPr>
            <w:tcW w:w="1147" w:type="dxa"/>
            <w:tcBorders>
              <w:bottom w:val="single" w:color="auto" w:sz="4" w:space="0"/>
            </w:tcBorders>
            <w:vAlign w:val="center"/>
          </w:tcPr>
          <w:p>
            <w:pPr>
              <w:spacing w:line="0" w:lineRule="atLeast"/>
              <w:jc w:val="center"/>
              <w:rPr>
                <w:rFonts w:eastAsia="仿宋_GB2312"/>
                <w:kern w:val="0"/>
                <w:sz w:val="18"/>
                <w:szCs w:val="18"/>
              </w:rPr>
            </w:pPr>
            <w:r>
              <w:rPr>
                <w:rFonts w:eastAsia="仿宋_GB2312"/>
                <w:kern w:val="0"/>
                <w:sz w:val="18"/>
                <w:szCs w:val="18"/>
              </w:rPr>
              <w:t>转炉</w:t>
            </w:r>
          </w:p>
          <w:p>
            <w:pPr>
              <w:spacing w:line="0" w:lineRule="atLeast"/>
              <w:jc w:val="center"/>
              <w:rPr>
                <w:rFonts w:eastAsia="仿宋_GB2312"/>
                <w:kern w:val="0"/>
                <w:sz w:val="18"/>
                <w:szCs w:val="18"/>
              </w:rPr>
            </w:pPr>
            <w:r>
              <w:rPr>
                <w:rFonts w:eastAsia="仿宋_GB2312"/>
                <w:kern w:val="0"/>
                <w:sz w:val="18"/>
                <w:szCs w:val="18"/>
              </w:rPr>
              <w:t>（1#、2#）</w:t>
            </w:r>
          </w:p>
        </w:tc>
        <w:tc>
          <w:tcPr>
            <w:tcW w:w="1004" w:type="dxa"/>
            <w:tcBorders>
              <w:bottom w:val="single" w:color="auto" w:sz="4" w:space="0"/>
            </w:tcBorders>
            <w:vAlign w:val="center"/>
          </w:tcPr>
          <w:p>
            <w:pPr>
              <w:spacing w:line="0" w:lineRule="atLeast"/>
              <w:jc w:val="center"/>
              <w:rPr>
                <w:rFonts w:eastAsia="仿宋_GB2312"/>
                <w:kern w:val="0"/>
                <w:sz w:val="18"/>
                <w:szCs w:val="18"/>
              </w:rPr>
            </w:pPr>
            <w:r>
              <w:rPr>
                <w:rFonts w:eastAsia="仿宋_GB2312"/>
                <w:kern w:val="0"/>
                <w:sz w:val="18"/>
                <w:szCs w:val="18"/>
              </w:rPr>
              <w:t>80</w:t>
            </w:r>
          </w:p>
        </w:tc>
        <w:tc>
          <w:tcPr>
            <w:tcW w:w="1338" w:type="dxa"/>
            <w:vAlign w:val="center"/>
          </w:tcPr>
          <w:p>
            <w:pPr>
              <w:spacing w:line="0" w:lineRule="atLeast"/>
              <w:jc w:val="center"/>
              <w:rPr>
                <w:rFonts w:eastAsia="仿宋_GB2312"/>
                <w:kern w:val="0"/>
                <w:sz w:val="18"/>
                <w:szCs w:val="18"/>
              </w:rPr>
            </w:pPr>
            <w:r>
              <w:rPr>
                <w:rFonts w:eastAsia="仿宋_GB2312"/>
                <w:kern w:val="0"/>
                <w:sz w:val="18"/>
                <w:szCs w:val="18"/>
              </w:rPr>
              <w:t>吨</w:t>
            </w:r>
          </w:p>
        </w:tc>
        <w:tc>
          <w:tcPr>
            <w:tcW w:w="646" w:type="dxa"/>
            <w:vAlign w:val="center"/>
          </w:tcPr>
          <w:p>
            <w:pPr>
              <w:spacing w:line="0" w:lineRule="atLeast"/>
              <w:jc w:val="center"/>
              <w:rPr>
                <w:rFonts w:eastAsia="仿宋_GB2312"/>
                <w:kern w:val="0"/>
                <w:sz w:val="18"/>
                <w:szCs w:val="18"/>
              </w:rPr>
            </w:pPr>
            <w:r>
              <w:rPr>
                <w:rFonts w:eastAsia="仿宋_GB2312"/>
                <w:kern w:val="0"/>
                <w:sz w:val="18"/>
                <w:szCs w:val="18"/>
              </w:rPr>
              <w:t>2</w:t>
            </w:r>
          </w:p>
        </w:tc>
        <w:tc>
          <w:tcPr>
            <w:tcW w:w="1166" w:type="dxa"/>
            <w:tcBorders>
              <w:bottom w:val="single" w:color="auto" w:sz="4" w:space="0"/>
            </w:tcBorders>
            <w:vAlign w:val="center"/>
          </w:tcPr>
          <w:p>
            <w:pPr>
              <w:spacing w:line="0" w:lineRule="atLeast"/>
              <w:jc w:val="center"/>
              <w:rPr>
                <w:rFonts w:hint="eastAsia" w:eastAsia="仿宋_GB2312"/>
                <w:kern w:val="0"/>
                <w:sz w:val="18"/>
                <w:szCs w:val="18"/>
              </w:rPr>
            </w:pPr>
            <w:r>
              <w:rPr>
                <w:rFonts w:hint="eastAsia" w:eastAsia="仿宋_GB2312"/>
                <w:kern w:val="0"/>
                <w:sz w:val="18"/>
                <w:szCs w:val="18"/>
              </w:rPr>
              <w:t>42（35.1）</w:t>
            </w:r>
          </w:p>
        </w:tc>
        <w:tc>
          <w:tcPr>
            <w:tcW w:w="1328" w:type="dxa"/>
            <w:vMerge w:val="restart"/>
            <w:vAlign w:val="center"/>
          </w:tcPr>
          <w:p>
            <w:pPr>
              <w:spacing w:line="0" w:lineRule="atLeast"/>
              <w:jc w:val="center"/>
              <w:rPr>
                <w:rFonts w:hint="eastAsia" w:eastAsia="仿宋"/>
                <w:kern w:val="0"/>
                <w:sz w:val="18"/>
                <w:szCs w:val="18"/>
              </w:rPr>
            </w:pPr>
            <w:r>
              <w:rPr>
                <w:rFonts w:eastAsia="仿宋"/>
                <w:kern w:val="0"/>
                <w:sz w:val="18"/>
                <w:szCs w:val="18"/>
              </w:rPr>
              <w:t>新项目建成投产前</w:t>
            </w:r>
          </w:p>
        </w:tc>
        <w:tc>
          <w:tcPr>
            <w:tcW w:w="1418" w:type="dxa"/>
            <w:vMerge w:val="restart"/>
            <w:vAlign w:val="center"/>
          </w:tcPr>
          <w:p>
            <w:pPr>
              <w:spacing w:line="0" w:lineRule="atLeast"/>
              <w:jc w:val="center"/>
              <w:rPr>
                <w:rFonts w:eastAsia="仿宋"/>
                <w:kern w:val="0"/>
                <w:sz w:val="18"/>
                <w:szCs w:val="18"/>
              </w:rPr>
            </w:pPr>
            <w:r>
              <w:rPr>
                <w:rFonts w:eastAsia="仿宋"/>
                <w:kern w:val="0"/>
                <w:sz w:val="18"/>
                <w:szCs w:val="18"/>
              </w:rPr>
              <w:t>新项目建成投产前</w:t>
            </w:r>
          </w:p>
        </w:tc>
        <w:tc>
          <w:tcPr>
            <w:tcW w:w="4477" w:type="dxa"/>
            <w:gridSpan w:val="2"/>
            <w:vMerge w:val="restart"/>
            <w:vAlign w:val="center"/>
          </w:tcPr>
          <w:p>
            <w:pPr>
              <w:spacing w:line="0" w:lineRule="atLeast"/>
              <w:rPr>
                <w:rFonts w:eastAsia="仿宋"/>
                <w:kern w:val="0"/>
                <w:sz w:val="18"/>
                <w:szCs w:val="18"/>
              </w:rPr>
            </w:pPr>
            <w:r>
              <w:rPr>
                <w:rFonts w:eastAsia="仿宋"/>
                <w:kern w:val="0"/>
                <w:sz w:val="18"/>
                <w:szCs w:val="18"/>
              </w:rPr>
              <w:t>1.广东南方东海钢铁有限公司承接河北省廊坊市洸远金属制品有限公司出让的</w:t>
            </w:r>
            <w:r>
              <w:rPr>
                <w:rFonts w:eastAsia="仿宋"/>
                <w:kern w:val="0"/>
                <w:sz w:val="18"/>
                <w:szCs w:val="18"/>
                <w:lang w:eastAsia="en-US"/>
              </w:rPr>
              <w:t>231.36万吨炼钢产能</w:t>
            </w:r>
            <w:r>
              <w:rPr>
                <w:rFonts w:hint="eastAsia" w:eastAsia="仿宋"/>
                <w:kern w:val="0"/>
                <w:sz w:val="18"/>
                <w:szCs w:val="18"/>
              </w:rPr>
              <w:t>（广东省工业和信息化厅于2022年3月公告项目产能置换方案，见网址：http://gdii.gd.gov.cn/zwgk/tzgg1011/content/post_3835910.html），</w:t>
            </w:r>
            <w:r>
              <w:rPr>
                <w:rFonts w:eastAsia="仿宋"/>
                <w:kern w:val="0"/>
                <w:sz w:val="18"/>
                <w:szCs w:val="18"/>
              </w:rPr>
              <w:t>其中150万吨炼钢产能用于</w:t>
            </w:r>
            <w:r>
              <w:rPr>
                <w:rFonts w:hint="eastAsia" w:eastAsia="仿宋"/>
                <w:kern w:val="0"/>
                <w:sz w:val="18"/>
                <w:szCs w:val="18"/>
              </w:rPr>
              <w:t>上</w:t>
            </w:r>
            <w:r>
              <w:rPr>
                <w:rFonts w:eastAsia="仿宋"/>
                <w:kern w:val="0"/>
                <w:sz w:val="18"/>
                <w:szCs w:val="18"/>
              </w:rPr>
              <w:t>次一座150吨电炉炼钢项目建设，</w:t>
            </w:r>
            <w:r>
              <w:rPr>
                <w:rFonts w:hint="eastAsia" w:eastAsia="仿宋"/>
                <w:kern w:val="0"/>
                <w:sz w:val="18"/>
                <w:szCs w:val="18"/>
              </w:rPr>
              <w:t>留存的</w:t>
            </w:r>
            <w:r>
              <w:rPr>
                <w:rFonts w:eastAsia="仿宋"/>
                <w:kern w:val="0"/>
                <w:sz w:val="18"/>
                <w:szCs w:val="18"/>
              </w:rPr>
              <w:t>81.36万吨</w:t>
            </w:r>
            <w:r>
              <w:rPr>
                <w:rFonts w:hint="eastAsia" w:eastAsia="仿宋"/>
                <w:kern w:val="0"/>
                <w:sz w:val="18"/>
                <w:szCs w:val="18"/>
              </w:rPr>
              <w:t>中的35.1万吨用于本次第二座150吨电炉炼钢项目建设，剩余的46.26万吨留存用于下次项目建设</w:t>
            </w:r>
            <w:r>
              <w:rPr>
                <w:rFonts w:eastAsia="仿宋"/>
                <w:kern w:val="0"/>
                <w:sz w:val="18"/>
                <w:szCs w:val="18"/>
              </w:rPr>
              <w:t>。</w:t>
            </w:r>
          </w:p>
          <w:p>
            <w:pPr>
              <w:spacing w:line="0" w:lineRule="atLeast"/>
              <w:rPr>
                <w:rFonts w:eastAsia="仿宋_GB2312"/>
                <w:kern w:val="0"/>
                <w:sz w:val="18"/>
                <w:szCs w:val="18"/>
              </w:rPr>
            </w:pPr>
            <w:r>
              <w:rPr>
                <w:rFonts w:eastAsia="仿宋"/>
                <w:kern w:val="0"/>
                <w:sz w:val="18"/>
                <w:szCs w:val="18"/>
              </w:rPr>
              <w:t>2.河北省工业和信息化厅已发布了《关于变更廊坊市洸远金属制品有限公司部分产能出让方案的公告（至广东）》（见网址：</w:t>
            </w:r>
            <w:r>
              <w:rPr>
                <w:rFonts w:eastAsia="仿宋"/>
                <w:color w:val="000000"/>
                <w:kern w:val="0"/>
                <w:sz w:val="18"/>
                <w:szCs w:val="18"/>
              </w:rPr>
              <w:t>http://gxt.hebei.gov.cn/hbgyhxxht/xwzx32/tzgg83/896858/index.html</w:t>
            </w:r>
            <w:r>
              <w:rPr>
                <w:rFonts w:eastAsia="仿宋"/>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exact"/>
          <w:jc w:val="center"/>
        </w:trPr>
        <w:tc>
          <w:tcPr>
            <w:tcW w:w="710" w:type="dxa"/>
            <w:vMerge w:val="continue"/>
            <w:vAlign w:val="center"/>
          </w:tcPr>
          <w:p>
            <w:pPr>
              <w:spacing w:line="0" w:lineRule="atLeast"/>
              <w:jc w:val="center"/>
              <w:rPr>
                <w:rFonts w:eastAsia="仿宋"/>
                <w:kern w:val="0"/>
                <w:sz w:val="18"/>
                <w:szCs w:val="18"/>
              </w:rPr>
            </w:pPr>
          </w:p>
        </w:tc>
        <w:tc>
          <w:tcPr>
            <w:tcW w:w="756" w:type="dxa"/>
            <w:gridSpan w:val="2"/>
            <w:vMerge w:val="continue"/>
            <w:vAlign w:val="center"/>
          </w:tcPr>
          <w:p>
            <w:pPr>
              <w:spacing w:line="0" w:lineRule="atLeast"/>
              <w:jc w:val="center"/>
              <w:rPr>
                <w:rFonts w:hint="eastAsia" w:eastAsia="仿宋"/>
                <w:kern w:val="0"/>
                <w:sz w:val="18"/>
                <w:szCs w:val="18"/>
              </w:rPr>
            </w:pPr>
          </w:p>
        </w:tc>
        <w:tc>
          <w:tcPr>
            <w:tcW w:w="945" w:type="dxa"/>
            <w:vMerge w:val="continue"/>
            <w:vAlign w:val="center"/>
          </w:tcPr>
          <w:p>
            <w:pPr>
              <w:spacing w:line="0" w:lineRule="atLeast"/>
              <w:jc w:val="center"/>
              <w:rPr>
                <w:rFonts w:eastAsia="仿宋"/>
                <w:kern w:val="0"/>
                <w:sz w:val="18"/>
                <w:szCs w:val="18"/>
              </w:rPr>
            </w:pPr>
          </w:p>
        </w:tc>
        <w:tc>
          <w:tcPr>
            <w:tcW w:w="1147" w:type="dxa"/>
            <w:tcBorders>
              <w:bottom w:val="single" w:color="auto" w:sz="4" w:space="0"/>
            </w:tcBorders>
            <w:vAlign w:val="center"/>
          </w:tcPr>
          <w:p>
            <w:pPr>
              <w:spacing w:line="0" w:lineRule="atLeast"/>
              <w:jc w:val="center"/>
              <w:rPr>
                <w:rFonts w:eastAsia="仿宋_GB2312"/>
                <w:kern w:val="0"/>
                <w:sz w:val="18"/>
                <w:szCs w:val="18"/>
              </w:rPr>
            </w:pPr>
            <w:r>
              <w:rPr>
                <w:rFonts w:eastAsia="仿宋_GB2312"/>
                <w:kern w:val="0"/>
                <w:sz w:val="18"/>
                <w:szCs w:val="18"/>
              </w:rPr>
              <w:t>转炉</w:t>
            </w:r>
          </w:p>
          <w:p>
            <w:pPr>
              <w:spacing w:line="0" w:lineRule="atLeast"/>
              <w:jc w:val="center"/>
              <w:rPr>
                <w:rFonts w:eastAsia="仿宋_GB2312"/>
                <w:kern w:val="0"/>
                <w:sz w:val="18"/>
                <w:szCs w:val="18"/>
              </w:rPr>
            </w:pPr>
            <w:r>
              <w:rPr>
                <w:rFonts w:eastAsia="仿宋_GB2312"/>
                <w:kern w:val="0"/>
                <w:sz w:val="18"/>
                <w:szCs w:val="18"/>
              </w:rPr>
              <w:t>（3#）</w:t>
            </w:r>
          </w:p>
        </w:tc>
        <w:tc>
          <w:tcPr>
            <w:tcW w:w="1004" w:type="dxa"/>
            <w:tcBorders>
              <w:bottom w:val="single" w:color="auto" w:sz="4" w:space="0"/>
            </w:tcBorders>
            <w:vAlign w:val="center"/>
          </w:tcPr>
          <w:p>
            <w:pPr>
              <w:spacing w:line="0" w:lineRule="atLeast"/>
              <w:jc w:val="center"/>
              <w:rPr>
                <w:rFonts w:eastAsia="仿宋_GB2312"/>
                <w:kern w:val="0"/>
                <w:sz w:val="18"/>
                <w:szCs w:val="18"/>
              </w:rPr>
            </w:pPr>
            <w:r>
              <w:rPr>
                <w:rFonts w:eastAsia="仿宋_GB2312"/>
                <w:kern w:val="0"/>
                <w:sz w:val="18"/>
                <w:szCs w:val="18"/>
              </w:rPr>
              <w:t>80</w:t>
            </w:r>
          </w:p>
        </w:tc>
        <w:tc>
          <w:tcPr>
            <w:tcW w:w="1338" w:type="dxa"/>
            <w:vAlign w:val="center"/>
          </w:tcPr>
          <w:p>
            <w:pPr>
              <w:spacing w:line="0" w:lineRule="atLeast"/>
              <w:jc w:val="center"/>
              <w:rPr>
                <w:rFonts w:eastAsia="仿宋_GB2312"/>
                <w:kern w:val="0"/>
                <w:sz w:val="18"/>
                <w:szCs w:val="18"/>
              </w:rPr>
            </w:pPr>
            <w:r>
              <w:rPr>
                <w:rFonts w:eastAsia="仿宋_GB2312"/>
                <w:kern w:val="0"/>
                <w:sz w:val="18"/>
                <w:szCs w:val="18"/>
              </w:rPr>
              <w:t>吨</w:t>
            </w:r>
          </w:p>
        </w:tc>
        <w:tc>
          <w:tcPr>
            <w:tcW w:w="646" w:type="dxa"/>
            <w:vAlign w:val="center"/>
          </w:tcPr>
          <w:p>
            <w:pPr>
              <w:spacing w:line="0" w:lineRule="atLeast"/>
              <w:jc w:val="center"/>
              <w:rPr>
                <w:rFonts w:eastAsia="仿宋_GB2312"/>
                <w:kern w:val="0"/>
                <w:sz w:val="18"/>
                <w:szCs w:val="18"/>
              </w:rPr>
            </w:pPr>
            <w:r>
              <w:rPr>
                <w:rFonts w:eastAsia="仿宋_GB2312"/>
                <w:kern w:val="0"/>
                <w:sz w:val="18"/>
                <w:szCs w:val="18"/>
              </w:rPr>
              <w:t>1</w:t>
            </w:r>
          </w:p>
        </w:tc>
        <w:tc>
          <w:tcPr>
            <w:tcW w:w="1166" w:type="dxa"/>
            <w:tcBorders>
              <w:bottom w:val="single" w:color="auto" w:sz="4" w:space="0"/>
            </w:tcBorders>
            <w:vAlign w:val="center"/>
          </w:tcPr>
          <w:p>
            <w:pPr>
              <w:spacing w:line="0" w:lineRule="atLeast"/>
              <w:jc w:val="center"/>
              <w:rPr>
                <w:rFonts w:hint="eastAsia" w:eastAsia="仿宋_GB2312"/>
                <w:kern w:val="0"/>
                <w:sz w:val="18"/>
                <w:szCs w:val="18"/>
                <w:lang w:val="en"/>
              </w:rPr>
            </w:pPr>
            <w:r>
              <w:rPr>
                <w:rFonts w:eastAsia="仿宋_GB2312"/>
                <w:kern w:val="0"/>
                <w:sz w:val="18"/>
                <w:szCs w:val="18"/>
              </w:rPr>
              <w:t>39.36</w:t>
            </w:r>
          </w:p>
        </w:tc>
        <w:tc>
          <w:tcPr>
            <w:tcW w:w="1328" w:type="dxa"/>
            <w:vMerge w:val="continue"/>
            <w:vAlign w:val="center"/>
          </w:tcPr>
          <w:p>
            <w:pPr>
              <w:spacing w:line="0" w:lineRule="atLeast"/>
              <w:jc w:val="center"/>
              <w:rPr>
                <w:rFonts w:hint="eastAsia" w:eastAsia="仿宋"/>
                <w:kern w:val="0"/>
                <w:sz w:val="18"/>
                <w:szCs w:val="18"/>
              </w:rPr>
            </w:pPr>
          </w:p>
        </w:tc>
        <w:tc>
          <w:tcPr>
            <w:tcW w:w="1418" w:type="dxa"/>
            <w:vMerge w:val="continue"/>
            <w:vAlign w:val="center"/>
          </w:tcPr>
          <w:p>
            <w:pPr>
              <w:spacing w:line="0" w:lineRule="atLeast"/>
              <w:jc w:val="center"/>
              <w:rPr>
                <w:rFonts w:eastAsia="仿宋"/>
                <w:kern w:val="0"/>
                <w:sz w:val="18"/>
                <w:szCs w:val="18"/>
              </w:rPr>
            </w:pPr>
          </w:p>
        </w:tc>
        <w:tc>
          <w:tcPr>
            <w:tcW w:w="4477" w:type="dxa"/>
            <w:gridSpan w:val="2"/>
            <w:vMerge w:val="continue"/>
            <w:vAlign w:val="center"/>
          </w:tcPr>
          <w:p>
            <w:pPr>
              <w:spacing w:line="0" w:lineRule="atLeast"/>
              <w:rPr>
                <w:rFonts w:eastAsia="仿宋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 w:hRule="atLeast"/>
          <w:jc w:val="center"/>
        </w:trPr>
        <w:tc>
          <w:tcPr>
            <w:tcW w:w="710" w:type="dxa"/>
            <w:vAlign w:val="center"/>
          </w:tcPr>
          <w:p>
            <w:pPr>
              <w:spacing w:line="0" w:lineRule="atLeast"/>
              <w:jc w:val="center"/>
              <w:rPr>
                <w:rFonts w:eastAsia="仿宋"/>
                <w:kern w:val="0"/>
                <w:sz w:val="18"/>
                <w:szCs w:val="18"/>
              </w:rPr>
            </w:pPr>
            <w:r>
              <w:rPr>
                <w:rFonts w:eastAsia="黑体"/>
                <w:kern w:val="0"/>
                <w:sz w:val="18"/>
                <w:szCs w:val="18"/>
              </w:rPr>
              <w:t>合 计</w:t>
            </w:r>
          </w:p>
        </w:tc>
        <w:tc>
          <w:tcPr>
            <w:tcW w:w="756" w:type="dxa"/>
            <w:gridSpan w:val="2"/>
            <w:vAlign w:val="center"/>
          </w:tcPr>
          <w:p>
            <w:pPr>
              <w:spacing w:line="0" w:lineRule="atLeast"/>
              <w:jc w:val="center"/>
              <w:rPr>
                <w:rFonts w:eastAsia="仿宋_GB2312"/>
                <w:kern w:val="0"/>
                <w:sz w:val="18"/>
                <w:szCs w:val="18"/>
              </w:rPr>
            </w:pPr>
          </w:p>
        </w:tc>
        <w:tc>
          <w:tcPr>
            <w:tcW w:w="945" w:type="dxa"/>
            <w:vAlign w:val="center"/>
          </w:tcPr>
          <w:p>
            <w:pPr>
              <w:spacing w:line="0" w:lineRule="atLeast"/>
              <w:jc w:val="center"/>
              <w:rPr>
                <w:rFonts w:eastAsia="仿宋_GB2312"/>
                <w:kern w:val="0"/>
                <w:sz w:val="18"/>
                <w:szCs w:val="18"/>
              </w:rPr>
            </w:pPr>
          </w:p>
        </w:tc>
        <w:tc>
          <w:tcPr>
            <w:tcW w:w="1147" w:type="dxa"/>
            <w:vAlign w:val="center"/>
          </w:tcPr>
          <w:p>
            <w:pPr>
              <w:spacing w:line="0" w:lineRule="atLeast"/>
              <w:jc w:val="center"/>
              <w:rPr>
                <w:rFonts w:eastAsia="仿宋_GB2312"/>
                <w:kern w:val="0"/>
                <w:sz w:val="18"/>
                <w:szCs w:val="18"/>
              </w:rPr>
            </w:pPr>
          </w:p>
        </w:tc>
        <w:tc>
          <w:tcPr>
            <w:tcW w:w="1004" w:type="dxa"/>
            <w:vAlign w:val="center"/>
          </w:tcPr>
          <w:p>
            <w:pPr>
              <w:spacing w:line="0" w:lineRule="atLeast"/>
              <w:jc w:val="center"/>
              <w:rPr>
                <w:rFonts w:eastAsia="仿宋_GB2312"/>
                <w:kern w:val="0"/>
                <w:sz w:val="18"/>
                <w:szCs w:val="18"/>
              </w:rPr>
            </w:pPr>
          </w:p>
        </w:tc>
        <w:tc>
          <w:tcPr>
            <w:tcW w:w="1338" w:type="dxa"/>
            <w:vAlign w:val="center"/>
          </w:tcPr>
          <w:p>
            <w:pPr>
              <w:spacing w:line="0" w:lineRule="atLeast"/>
              <w:jc w:val="center"/>
              <w:rPr>
                <w:rFonts w:eastAsia="仿宋"/>
                <w:kern w:val="0"/>
                <w:sz w:val="18"/>
                <w:szCs w:val="18"/>
              </w:rPr>
            </w:pPr>
          </w:p>
        </w:tc>
        <w:tc>
          <w:tcPr>
            <w:tcW w:w="646" w:type="dxa"/>
            <w:vAlign w:val="center"/>
          </w:tcPr>
          <w:p>
            <w:pPr>
              <w:pStyle w:val="7"/>
              <w:spacing w:line="0" w:lineRule="atLeast"/>
              <w:jc w:val="center"/>
              <w:rPr>
                <w:rFonts w:eastAsia="仿宋_GB2312"/>
                <w:kern w:val="0"/>
                <w:sz w:val="18"/>
                <w:szCs w:val="18"/>
              </w:rPr>
            </w:pPr>
          </w:p>
        </w:tc>
        <w:tc>
          <w:tcPr>
            <w:tcW w:w="1166" w:type="dxa"/>
            <w:vAlign w:val="center"/>
          </w:tcPr>
          <w:p>
            <w:pPr>
              <w:spacing w:line="0" w:lineRule="atLeast"/>
              <w:jc w:val="center"/>
              <w:rPr>
                <w:rFonts w:eastAsia="仿宋"/>
                <w:kern w:val="0"/>
                <w:sz w:val="18"/>
                <w:szCs w:val="18"/>
              </w:rPr>
            </w:pPr>
            <w:r>
              <w:rPr>
                <w:rFonts w:hint="eastAsia" w:eastAsia="仿宋"/>
                <w:kern w:val="0"/>
                <w:sz w:val="18"/>
                <w:szCs w:val="18"/>
              </w:rPr>
              <w:t>150</w:t>
            </w:r>
          </w:p>
        </w:tc>
        <w:tc>
          <w:tcPr>
            <w:tcW w:w="1328" w:type="dxa"/>
            <w:vAlign w:val="center"/>
          </w:tcPr>
          <w:p>
            <w:pPr>
              <w:spacing w:line="0" w:lineRule="atLeast"/>
              <w:jc w:val="center"/>
              <w:rPr>
                <w:rFonts w:eastAsia="仿宋"/>
                <w:kern w:val="0"/>
                <w:sz w:val="18"/>
                <w:szCs w:val="18"/>
              </w:rPr>
            </w:pPr>
          </w:p>
        </w:tc>
        <w:tc>
          <w:tcPr>
            <w:tcW w:w="1418" w:type="dxa"/>
            <w:vAlign w:val="center"/>
          </w:tcPr>
          <w:p>
            <w:pPr>
              <w:spacing w:line="0" w:lineRule="atLeast"/>
              <w:jc w:val="center"/>
              <w:rPr>
                <w:rFonts w:eastAsia="仿宋"/>
                <w:kern w:val="0"/>
                <w:sz w:val="18"/>
                <w:szCs w:val="18"/>
              </w:rPr>
            </w:pPr>
          </w:p>
        </w:tc>
        <w:tc>
          <w:tcPr>
            <w:tcW w:w="4477" w:type="dxa"/>
            <w:gridSpan w:val="2"/>
            <w:vAlign w:val="top"/>
          </w:tcPr>
          <w:p>
            <w:pPr>
              <w:spacing w:line="20" w:lineRule="atLeast"/>
              <w:jc w:val="center"/>
              <w:rPr>
                <w:rFonts w:eastAsia="仿宋"/>
                <w:kern w:val="0"/>
                <w:sz w:val="18"/>
                <w:szCs w:val="18"/>
              </w:rPr>
            </w:pPr>
          </w:p>
        </w:tc>
      </w:tr>
    </w:tbl>
    <w:p>
      <w:bookmarkStart w:id="0" w:name="_GoBack"/>
      <w:bookmarkEnd w:id="0"/>
    </w:p>
    <w:sectPr>
      <w:footerReference r:id="rId3" w:type="default"/>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lucida Grande">
    <w:altName w:val="宋体"/>
    <w:panose1 w:val="020B0600040502020204"/>
    <w:charset w:val="00"/>
    <w:family w:val="auto"/>
    <w:pitch w:val="default"/>
    <w:sig w:usb0="00000000" w:usb1="00000000" w:usb2="00000000" w:usb3="00000000" w:csb0="00040001" w:csb1="00000000"/>
  </w:font>
  <w:font w:name="ヒラギノ角ゴ Pro W3">
    <w:altName w:val="Times New Roman"/>
    <w:panose1 w:val="02030609000101010101"/>
    <w:charset w:val="00"/>
    <w:family w:val="roman"/>
    <w:pitch w:val="default"/>
    <w:sig w:usb0="00000000" w:usb1="00000000" w:usb2="00000000"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汉鼎简中黑">
    <w:altName w:val="黑体"/>
    <w:panose1 w:val="02010609010101010101"/>
    <w:charset w:val="86"/>
    <w:family w:val="modern"/>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等线">
    <w:altName w:val="宋体"/>
    <w:panose1 w:val="02010600030101010101"/>
    <w:charset w:val="86"/>
    <w:family w:val="auto"/>
    <w:pitch w:val="default"/>
    <w:sig w:usb0="00000000" w:usb1="00000000" w:usb2="00000016" w:usb3="00000000" w:csb0="0004000F" w:csb1="00000000"/>
  </w:font>
  <w:font w:name="Lucida Sans">
    <w:altName w:val="Lucida Sans Unicode"/>
    <w:panose1 w:val="020B0602030504020204"/>
    <w:charset w:val="00"/>
    <w:family w:val="swiss"/>
    <w:pitch w:val="default"/>
    <w:sig w:usb0="00000000" w:usb1="00000000" w:usb2="00000000" w:usb3="00000000" w:csb0="00000001" w:csb1="00000000"/>
  </w:font>
  <w:font w:name="Batang">
    <w:altName w:val="GulimChe"/>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仿宋">
    <w:altName w:val="仿宋_GB2312"/>
    <w:panose1 w:val="02010600040101010101"/>
    <w:charset w:val="86"/>
    <w:family w:val="auto"/>
    <w:pitch w:val="default"/>
    <w:sig w:usb0="00000000" w:usb1="00000000" w:usb2="00000010" w:usb3="00000000" w:csb0="0004009F" w:csb1="00000000"/>
  </w:font>
  <w:font w:name="仿宋">
    <w:altName w:val="微软雅黑"/>
    <w:panose1 w:val="02010609060101010101"/>
    <w:charset w:val="86"/>
    <w:family w:val="modern"/>
    <w:pitch w:val="default"/>
    <w:sig w:usb0="00000000" w:usb1="00000000" w:usb2="00000016" w:usb3="00000000" w:csb0="00040001" w:csb1="00000000"/>
  </w:font>
  <w:font w:name="MingLiU">
    <w:panose1 w:val="02020509000000000000"/>
    <w:charset w:val="88"/>
    <w:family w:val="modern"/>
    <w:pitch w:val="default"/>
    <w:sig w:usb0="A00002FF" w:usb1="28CFFCFA" w:usb2="00000016" w:usb3="00000000" w:csb0="00100001" w:csb1="00000000"/>
  </w:font>
  <w:font w:name="Adobe 宋体 Std L">
    <w:altName w:val="宋体"/>
    <w:panose1 w:val="02020300000000000000"/>
    <w:charset w:val="00"/>
    <w:family w:val="roman"/>
    <w:pitch w:val="default"/>
    <w:sig w:usb0="00000000" w:usb1="00000000" w:usb2="00000010" w:usb3="00000000" w:csb0="00060007" w:csb1="00000000"/>
  </w:font>
  <w:font w:name="长城仿宋">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2000000000000"/>
    <w:charset w:val="86"/>
    <w:family w:val="script"/>
    <w:pitch w:val="default"/>
    <w:sig w:usb0="00000000" w:usb1="00000000" w:usb2="0000001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Times-Roman">
    <w:altName w:val="Times New Roman"/>
    <w:panose1 w:val="00000000000000000000"/>
    <w:charset w:val="00"/>
    <w:family w:val="auto"/>
    <w:pitch w:val="default"/>
    <w:sig w:usb0="00000000" w:usb1="00000000" w:usb2="00000000" w:usb3="00000000" w:csb0="00040001" w:csb1="00000000"/>
  </w:font>
  <w:font w:name="ˎ̥">
    <w:altName w:val="微软雅黑"/>
    <w:panose1 w:val="00000609000101010101"/>
    <w:charset w:val="00"/>
    <w:family w:val="roman"/>
    <w:pitch w:val="default"/>
    <w:sig w:usb0="00000000" w:usb1="00000000" w:usb2="00000000" w:usb3="00000000" w:csb0="00040001" w:csb1="00000000"/>
  </w:font>
  <w:font w:name="TimesNewRoman">
    <w:altName w:val="微软雅黑"/>
    <w:panose1 w:val="00000000000000000000"/>
    <w:charset w:val="00"/>
    <w:family w:val="auto"/>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ascii="宋体"/>
        <w:sz w:val="28"/>
        <w:szCs w:val="28"/>
      </w:rPr>
    </w:pP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lang w:val="zh-CN"/>
      </w:rPr>
      <w:t>3</w:t>
    </w:r>
    <w:r>
      <w:rPr>
        <w:rFonts w:hint="eastAsia" w:ascii="宋体"/>
        <w:sz w:val="28"/>
        <w:szCs w:val="28"/>
      </w:rPr>
      <w:fldChar w:fldCharType="end"/>
    </w:r>
    <w:r>
      <w:rPr>
        <w:rFonts w:hint="eastAsia" w:ascii="宋体"/>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11632"/>
    <w:rsid w:val="32011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ascii="Calibri" w:hAnsi="Calibri"/>
      <w:sz w:val="30"/>
      <w:szCs w:val="24"/>
    </w:rPr>
  </w:style>
  <w:style w:type="paragraph" w:styleId="3">
    <w:name w:val="footer"/>
    <w:basedOn w:val="1"/>
    <w:uiPriority w:val="0"/>
    <w:pPr>
      <w:tabs>
        <w:tab w:val="center" w:pos="4153"/>
        <w:tab w:val="right" w:pos="8306"/>
      </w:tabs>
      <w:snapToGrid w:val="0"/>
      <w:jc w:val="left"/>
    </w:pPr>
    <w:rPr>
      <w:sz w:val="18"/>
    </w:rPr>
  </w:style>
  <w:style w:type="character" w:styleId="5">
    <w:name w:val="Hyperlink"/>
    <w:basedOn w:val="4"/>
    <w:uiPriority w:val="0"/>
    <w:rPr>
      <w:color w:val="0000FF"/>
      <w:u w:val="single"/>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2023-02-14T13:07:00Z</dcterms:created>
  <dc:creator>Administrator</dc:creator>
  <cp:lastModifiedBy>Administrator</cp:lastModifiedBy>
  <dcterms:modified xsi:type="dcterms:W3CDTF">2023-02-14T13:08:00Z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