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rial" w:hAnsi="Calibri"/>
          <w:color w:val="FF0000"/>
          <w:sz w:val="2"/>
          <w:szCs w:val="22"/>
          <w:lang w:val="en-US" w:eastAsia="en-US" w:bidi="ar-SA"/>
        </w:rPr>
      </w:pPr>
      <w:bookmarkStart w:id="1" w:name="_GoBack"/>
      <w:bookmarkEnd w:id="1"/>
      <w:bookmarkStart w:id="0" w:name="br1"/>
      <w:bookmarkEnd w:id="0"/>
      <w:r>
        <w:rPr>
          <w:rFonts w:ascii="Arial" w:hAnsi="Calibri"/>
          <w:color w:val="FF0000"/>
          <w:sz w:val="2"/>
          <w:szCs w:val="22"/>
          <w:lang w:val="en-US" w:eastAsia="en-US" w:bidi="ar-SA"/>
        </w:rPr>
        <w:t xml:space="preserve"> </w:t>
      </w:r>
    </w:p>
    <w:p>
      <w:pPr>
        <w:framePr w:w="1008" w:wrap="around" w:vAnchor="margin" w:hAnchor="text" w:x="1128" w:y="1467"/>
        <w:widowControl w:val="0"/>
        <w:autoSpaceDE w:val="0"/>
        <w:autoSpaceDN w:val="0"/>
        <w:spacing w:line="320" w:lineRule="exact"/>
        <w:rPr>
          <w:rFonts w:ascii="EFJVAI+TimesNewRomanPSMT" w:hAnsi="Calibri"/>
          <w:color w:val="000000"/>
          <w:sz w:val="31"/>
          <w:szCs w:val="22"/>
          <w:lang w:val="en-US" w:eastAsia="en-US" w:bidi="ar-SA"/>
        </w:rPr>
      </w:pPr>
      <w:r>
        <w:rPr>
          <w:rFonts w:hint="eastAsia" w:ascii="黑体" w:hAnsi="黑体" w:eastAsia="黑体" w:cs="黑体"/>
          <w:color w:val="000000"/>
          <w:spacing w:val="-3"/>
          <w:sz w:val="32"/>
          <w:szCs w:val="32"/>
          <w:lang w:val="en-US" w:eastAsia="en-US" w:bidi="ar-SA"/>
        </w:rPr>
        <w:t>附件</w:t>
      </w:r>
      <w:r>
        <w:rPr>
          <w:rFonts w:hint="eastAsia" w:ascii="黑体" w:hAnsi="黑体" w:eastAsia="黑体" w:cs="黑体"/>
          <w:color w:val="000000"/>
          <w:sz w:val="32"/>
          <w:szCs w:val="32"/>
          <w:lang w:val="en-US" w:eastAsia="en-US" w:bidi="ar-SA"/>
        </w:rPr>
        <w:t>2</w:t>
      </w:r>
    </w:p>
    <w:p>
      <w:pPr>
        <w:framePr w:w="9501" w:wrap="around" w:vAnchor="margin" w:hAnchor="text" w:x="1272" w:y="1920"/>
        <w:widowControl w:val="0"/>
        <w:pBdr>
          <w:top w:val="none" w:color="auto" w:sz="0" w:space="0"/>
          <w:left w:val="none" w:color="auto" w:sz="0" w:space="0"/>
          <w:bottom w:val="none" w:color="auto" w:sz="0" w:space="0"/>
          <w:right w:val="none" w:color="auto" w:sz="0" w:space="0"/>
        </w:pBdr>
        <w:autoSpaceDE w:val="0"/>
        <w:autoSpaceDN w:val="0"/>
        <w:spacing w:line="374" w:lineRule="exact"/>
        <w:jc w:val="center"/>
        <w:rPr>
          <w:rFonts w:hAnsi="Calibri"/>
          <w:color w:val="000000"/>
          <w:sz w:val="32"/>
          <w:szCs w:val="22"/>
          <w:lang w:val="en-US" w:eastAsia="en-US" w:bidi="ar-SA"/>
        </w:rPr>
      </w:pPr>
      <w:r>
        <w:rPr>
          <w:rFonts w:ascii="SFVSED+FZXBSJW--GB1-0" w:hAnsi="SFVSED+FZXBSJW--GB1-0" w:cs="SFVSED+FZXBSJW--GB1-0"/>
          <w:color w:val="000000"/>
          <w:spacing w:val="-1"/>
          <w:sz w:val="32"/>
          <w:szCs w:val="22"/>
          <w:lang w:val="en-US" w:eastAsia="en-US" w:bidi="ar-SA"/>
        </w:rPr>
        <w:t>项目</w:t>
      </w:r>
      <w:r>
        <w:rPr>
          <w:rFonts w:hint="eastAsia" w:ascii="SFVSED+FZXBSJW--GB1-0" w:hAnsi="SFVSED+FZXBSJW--GB1-0" w:eastAsia="宋体" w:cs="SFVSED+FZXBSJW--GB1-0"/>
          <w:color w:val="000000"/>
          <w:spacing w:val="-1"/>
          <w:sz w:val="32"/>
          <w:szCs w:val="22"/>
          <w:lang w:val="en-US" w:eastAsia="zh-CN" w:bidi="ar-SA"/>
        </w:rPr>
        <w:t>预算</w:t>
      </w:r>
      <w:r>
        <w:rPr>
          <w:rFonts w:ascii="SFVSED+FZXBSJW--GB1-0" w:hAnsi="SFVSED+FZXBSJW--GB1-0" w:cs="SFVSED+FZXBSJW--GB1-0"/>
          <w:color w:val="000000"/>
          <w:spacing w:val="-1"/>
          <w:sz w:val="32"/>
          <w:szCs w:val="22"/>
          <w:lang w:val="en-US" w:eastAsia="en-US" w:bidi="ar-SA"/>
        </w:rPr>
        <w:t>绩效目标表</w:t>
      </w:r>
    </w:p>
    <w:p>
      <w:pPr>
        <w:framePr w:w="9501" w:wrap="around" w:vAnchor="margin" w:hAnchor="text" w:x="1272" w:y="1920"/>
        <w:widowControl w:val="0"/>
        <w:tabs>
          <w:tab w:val="left" w:pos="2625"/>
        </w:tabs>
        <w:autoSpaceDE w:val="0"/>
        <w:autoSpaceDN w:val="0"/>
        <w:spacing w:line="374" w:lineRule="exact"/>
        <w:rPr>
          <w:rFonts w:hint="eastAsia" w:hAnsi="Calibri" w:eastAsia="宋体"/>
          <w:color w:val="000000"/>
          <w:sz w:val="32"/>
          <w:szCs w:val="22"/>
          <w:lang w:val="en-US" w:eastAsia="zh-CN" w:bidi="ar-SA"/>
        </w:rPr>
      </w:pPr>
    </w:p>
    <w:p>
      <w:pPr>
        <w:framePr w:w="1056" w:wrap="around" w:vAnchor="margin" w:hAnchor="text" w:x="1334" w:y="2895"/>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项目名称</w:t>
      </w:r>
    </w:p>
    <w:p>
      <w:pPr>
        <w:framePr w:w="4527" w:wrap="around" w:vAnchor="margin" w:hAnchor="text" w:x="4413" w:y="2895"/>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新型储能创新中心电化学储能研发技术平台建设</w:t>
      </w:r>
    </w:p>
    <w:p>
      <w:pPr>
        <w:framePr w:w="1056" w:wrap="around" w:vAnchor="margin" w:hAnchor="text" w:x="1334" w:y="3208"/>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资金类型</w:t>
      </w:r>
    </w:p>
    <w:p>
      <w:pPr>
        <w:framePr w:w="1873" w:wrap="around" w:vAnchor="margin" w:hAnchor="text" w:x="5741" w:y="3208"/>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省级财政专项资金</w:t>
      </w:r>
    </w:p>
    <w:p>
      <w:pPr>
        <w:framePr w:w="1873" w:wrap="around" w:vAnchor="margin" w:hAnchor="text" w:x="5741" w:y="3208"/>
        <w:widowControl w:val="0"/>
        <w:autoSpaceDE w:val="0"/>
        <w:autoSpaceDN w:val="0"/>
        <w:spacing w:before="56" w:line="204" w:lineRule="exact"/>
        <w:ind w:left="408"/>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二级项目</w:t>
      </w:r>
    </w:p>
    <w:p>
      <w:pPr>
        <w:framePr w:w="1056" w:wrap="around" w:vAnchor="margin" w:hAnchor="text" w:x="1334" w:y="3467"/>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项目等级</w:t>
      </w:r>
    </w:p>
    <w:p>
      <w:pPr>
        <w:framePr w:w="3618" w:wrap="around" w:vAnchor="margin" w:hAnchor="text" w:x="1130" w:y="3726"/>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省级主管部门</w:t>
      </w:r>
      <w:r>
        <w:rPr>
          <w:rFonts w:hAnsi="Calibri"/>
          <w:color w:val="000000"/>
          <w:spacing w:val="62"/>
          <w:sz w:val="20"/>
          <w:szCs w:val="22"/>
          <w:lang w:val="en-US" w:eastAsia="en-US" w:bidi="ar-SA"/>
        </w:rPr>
        <w:t xml:space="preserve"> </w:t>
      </w:r>
      <w:r>
        <w:rPr>
          <w:rFonts w:ascii="FangSong_GB2312" w:hAnsi="FangSong_GB2312" w:cs="FangSong_GB2312"/>
          <w:color w:val="000000"/>
          <w:spacing w:val="4"/>
          <w:sz w:val="20"/>
          <w:szCs w:val="22"/>
          <w:lang w:val="en-US" w:eastAsia="en-US" w:bidi="ar-SA"/>
        </w:rPr>
        <w:t>广东省工业和信息化厅</w:t>
      </w:r>
    </w:p>
    <w:p>
      <w:pPr>
        <w:framePr w:w="1872" w:wrap="around" w:vAnchor="margin" w:hAnchor="text" w:x="5335" w:y="3726"/>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地方主管部门</w:t>
      </w:r>
    </w:p>
    <w:p>
      <w:pPr>
        <w:framePr w:w="1872" w:wrap="around" w:vAnchor="margin" w:hAnchor="text" w:x="5335" w:y="3726"/>
        <w:widowControl w:val="0"/>
        <w:autoSpaceDE w:val="0"/>
        <w:autoSpaceDN w:val="0"/>
        <w:spacing w:before="56" w:line="212" w:lineRule="exact"/>
        <w:ind w:left="912"/>
        <w:rPr>
          <w:rFonts w:hAnsi="Calibri"/>
          <w:color w:val="000000"/>
          <w:sz w:val="20"/>
          <w:szCs w:val="22"/>
          <w:lang w:val="en-US" w:eastAsia="en-US" w:bidi="ar-SA"/>
        </w:rPr>
      </w:pPr>
      <w:r>
        <w:rPr>
          <w:rFonts w:ascii="EFJVAI+TimesNewRomanPSMT" w:hAnsi="Calibri"/>
          <w:color w:val="000000"/>
          <w:spacing w:val="3"/>
          <w:sz w:val="20"/>
          <w:szCs w:val="22"/>
          <w:lang w:val="en-US" w:eastAsia="en-US" w:bidi="ar-SA"/>
        </w:rPr>
        <w:t>2024</w:t>
      </w:r>
      <w:r>
        <w:rPr>
          <w:rFonts w:ascii="FangSong_GB2312" w:hAnsi="FangSong_GB2312" w:cs="FangSong_GB2312"/>
          <w:color w:val="000000"/>
          <w:sz w:val="20"/>
          <w:szCs w:val="22"/>
          <w:lang w:val="en-US" w:eastAsia="en-US" w:bidi="ar-SA"/>
        </w:rPr>
        <w:t>年</w:t>
      </w:r>
    </w:p>
    <w:p>
      <w:pPr>
        <w:framePr w:w="1872" w:wrap="around" w:vAnchor="margin" w:hAnchor="text" w:x="5335" w:y="3726"/>
        <w:widowControl w:val="0"/>
        <w:autoSpaceDE w:val="0"/>
        <w:autoSpaceDN w:val="0"/>
        <w:spacing w:before="65" w:line="212" w:lineRule="exact"/>
        <w:ind w:left="812"/>
        <w:rPr>
          <w:rFonts w:hAnsi="Calibri"/>
          <w:color w:val="000000"/>
          <w:sz w:val="20"/>
          <w:szCs w:val="22"/>
          <w:lang w:val="en-US" w:eastAsia="en-US" w:bidi="ar-SA"/>
        </w:rPr>
      </w:pPr>
      <w:r>
        <w:rPr>
          <w:rFonts w:ascii="EFJVAI+TimesNewRomanPSMT" w:hAnsi="Calibri"/>
          <w:color w:val="000000"/>
          <w:spacing w:val="3"/>
          <w:sz w:val="20"/>
          <w:szCs w:val="22"/>
          <w:lang w:val="en-US" w:eastAsia="en-US" w:bidi="ar-SA"/>
        </w:rPr>
        <w:t>5000</w:t>
      </w:r>
      <w:r>
        <w:rPr>
          <w:rFonts w:ascii="FangSong_GB2312" w:hAnsi="FangSong_GB2312" w:cs="FangSong_GB2312"/>
          <w:color w:val="000000"/>
          <w:spacing w:val="4"/>
          <w:sz w:val="20"/>
          <w:szCs w:val="22"/>
          <w:lang w:val="en-US" w:eastAsia="en-US" w:bidi="ar-SA"/>
        </w:rPr>
        <w:t>万元</w:t>
      </w:r>
    </w:p>
    <w:p>
      <w:pPr>
        <w:framePr w:w="2281" w:wrap="around" w:vAnchor="margin" w:hAnchor="text" w:x="7997" w:y="3726"/>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广州市工业和信息化局</w:t>
      </w:r>
    </w:p>
    <w:p>
      <w:pPr>
        <w:framePr w:w="1056" w:wrap="around" w:vAnchor="margin" w:hAnchor="text" w:x="1334" w:y="3997"/>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预算年度</w:t>
      </w:r>
    </w:p>
    <w:p>
      <w:pPr>
        <w:framePr w:w="1056" w:wrap="around" w:vAnchor="margin" w:hAnchor="text" w:x="1334" w:y="3997"/>
        <w:widowControl w:val="0"/>
        <w:autoSpaceDE w:val="0"/>
        <w:autoSpaceDN w:val="0"/>
        <w:spacing w:before="77"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资金需求</w:t>
      </w:r>
    </w:p>
    <w:p>
      <w:pPr>
        <w:framePr w:w="9067" w:wrap="around" w:vAnchor="margin" w:hAnchor="text" w:x="1334" w:y="4846"/>
        <w:widowControl w:val="0"/>
        <w:autoSpaceDE w:val="0"/>
        <w:autoSpaceDN w:val="0"/>
        <w:spacing w:line="212"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支出内容</w:t>
      </w:r>
      <w:r>
        <w:rPr>
          <w:rFonts w:hAnsi="Calibri"/>
          <w:color w:val="000000"/>
          <w:spacing w:val="225"/>
          <w:sz w:val="20"/>
          <w:szCs w:val="22"/>
          <w:lang w:val="en-US" w:eastAsia="en-US" w:bidi="ar-SA"/>
        </w:rPr>
        <w:t xml:space="preserve"> </w:t>
      </w:r>
      <w:r>
        <w:rPr>
          <w:rFonts w:ascii="FangSong_GB2312" w:hAnsi="FangSong_GB2312" w:cs="FangSong_GB2312"/>
          <w:color w:val="000000"/>
          <w:spacing w:val="4"/>
          <w:sz w:val="20"/>
          <w:szCs w:val="22"/>
          <w:lang w:val="en-US" w:eastAsia="en-US" w:bidi="ar-SA"/>
        </w:rPr>
        <w:t>支持</w:t>
      </w:r>
      <w:r>
        <w:rPr>
          <w:rFonts w:ascii="EFJVAI+TimesNewRomanPSMT" w:hAnsi="EFJVAI+TimesNewRomanPSMT" w:cs="EFJVAI+TimesNewRomanPSMT"/>
          <w:color w:val="000000"/>
          <w:spacing w:val="2"/>
          <w:sz w:val="20"/>
          <w:szCs w:val="22"/>
          <w:lang w:val="en-US" w:eastAsia="en-US" w:bidi="ar-SA"/>
        </w:rPr>
        <w:t>“</w:t>
      </w:r>
      <w:r>
        <w:rPr>
          <w:rFonts w:ascii="FangSong_GB2312" w:hAnsi="FangSong_GB2312" w:cs="FangSong_GB2312"/>
          <w:color w:val="000000"/>
          <w:spacing w:val="4"/>
          <w:sz w:val="20"/>
          <w:szCs w:val="22"/>
          <w:lang w:val="en-US" w:eastAsia="en-US" w:bidi="ar-SA"/>
        </w:rPr>
        <w:t>国家地方共建新型储能创新中心</w:t>
      </w:r>
      <w:r>
        <w:rPr>
          <w:rFonts w:ascii="EFJVAI+TimesNewRomanPSMT" w:hAnsi="EFJVAI+TimesNewRomanPSMT" w:cs="EFJVAI+TimesNewRomanPSMT"/>
          <w:color w:val="000000"/>
          <w:spacing w:val="2"/>
          <w:sz w:val="20"/>
          <w:szCs w:val="22"/>
          <w:lang w:val="en-US" w:eastAsia="en-US" w:bidi="ar-SA"/>
        </w:rPr>
        <w:t>”</w:t>
      </w:r>
      <w:r>
        <w:rPr>
          <w:rFonts w:ascii="FangSong_GB2312" w:hAnsi="FangSong_GB2312" w:cs="FangSong_GB2312"/>
          <w:color w:val="000000"/>
          <w:spacing w:val="4"/>
          <w:sz w:val="20"/>
          <w:szCs w:val="22"/>
          <w:lang w:val="en-US" w:eastAsia="en-US" w:bidi="ar-SA"/>
        </w:rPr>
        <w:t>能力建设，购置电化学储能研发技术平台设备。</w:t>
      </w:r>
    </w:p>
    <w:p>
      <w:pPr>
        <w:framePr w:w="8354" w:wrap="around" w:vAnchor="margin" w:hAnchor="text" w:x="2426" w:y="5746"/>
        <w:widowControl w:val="0"/>
        <w:autoSpaceDE w:val="0"/>
        <w:autoSpaceDN w:val="0"/>
        <w:spacing w:line="212" w:lineRule="exact"/>
        <w:rPr>
          <w:rFonts w:hAnsi="Calibri"/>
          <w:color w:val="000000"/>
          <w:sz w:val="20"/>
          <w:szCs w:val="22"/>
          <w:lang w:val="en-US" w:eastAsia="en-US" w:bidi="ar-SA"/>
        </w:rPr>
      </w:pPr>
      <w:r>
        <w:rPr>
          <w:rFonts w:ascii="EFJVAI+TimesNewRomanPSMT" w:hAnsi="Calibri"/>
          <w:color w:val="000000"/>
          <w:spacing w:val="2"/>
          <w:sz w:val="20"/>
          <w:szCs w:val="22"/>
          <w:lang w:val="en-US" w:eastAsia="en-US" w:bidi="ar-SA"/>
        </w:rPr>
        <w:t>1.</w:t>
      </w:r>
      <w:r>
        <w:rPr>
          <w:rFonts w:ascii="FangSong_GB2312" w:hAnsi="FangSong_GB2312" w:cs="FangSong_GB2312"/>
          <w:color w:val="000000"/>
          <w:spacing w:val="4"/>
          <w:sz w:val="20"/>
          <w:szCs w:val="22"/>
          <w:lang w:val="en-US" w:eastAsia="en-US" w:bidi="ar-SA"/>
        </w:rPr>
        <w:t>《广东省人民政府关于培育发展战略性支柱产业集群和战略性新兴产业集群的意见》（粤</w:t>
      </w:r>
    </w:p>
    <w:p>
      <w:pPr>
        <w:framePr w:w="8354" w:wrap="around" w:vAnchor="margin" w:hAnchor="text" w:x="2426" w:y="5746"/>
        <w:widowControl w:val="0"/>
        <w:autoSpaceDE w:val="0"/>
        <w:autoSpaceDN w:val="0"/>
        <w:spacing w:before="36" w:line="212"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府函〔</w:t>
      </w:r>
      <w:r>
        <w:rPr>
          <w:rFonts w:ascii="EFJVAI+TimesNewRomanPSMT" w:hAnsi="Calibri"/>
          <w:color w:val="000000"/>
          <w:spacing w:val="3"/>
          <w:sz w:val="20"/>
          <w:szCs w:val="22"/>
          <w:lang w:val="en-US" w:eastAsia="en-US" w:bidi="ar-SA"/>
        </w:rPr>
        <w:t>2020</w:t>
      </w:r>
      <w:r>
        <w:rPr>
          <w:rFonts w:ascii="FangSong_GB2312" w:hAnsi="FangSong_GB2312" w:cs="FangSong_GB2312"/>
          <w:color w:val="000000"/>
          <w:spacing w:val="4"/>
          <w:sz w:val="20"/>
          <w:szCs w:val="22"/>
          <w:lang w:val="en-US" w:eastAsia="en-US" w:bidi="ar-SA"/>
        </w:rPr>
        <w:t>〕</w:t>
      </w:r>
      <w:r>
        <w:rPr>
          <w:rFonts w:ascii="EFJVAI+TimesNewRomanPSMT" w:hAnsi="Calibri"/>
          <w:color w:val="000000"/>
          <w:spacing w:val="3"/>
          <w:sz w:val="20"/>
          <w:szCs w:val="22"/>
          <w:lang w:val="en-US" w:eastAsia="en-US" w:bidi="ar-SA"/>
        </w:rPr>
        <w:t>82</w:t>
      </w:r>
      <w:r>
        <w:rPr>
          <w:rFonts w:ascii="FangSong_GB2312" w:hAnsi="FangSong_GB2312" w:cs="FangSong_GB2312"/>
          <w:color w:val="000000"/>
          <w:spacing w:val="4"/>
          <w:sz w:val="20"/>
          <w:szCs w:val="22"/>
          <w:lang w:val="en-US" w:eastAsia="en-US" w:bidi="ar-SA"/>
        </w:rPr>
        <w:t>号）</w:t>
      </w:r>
    </w:p>
    <w:p>
      <w:pPr>
        <w:framePr w:w="8355" w:wrap="around" w:vAnchor="margin" w:hAnchor="text" w:x="2426" w:y="6244"/>
        <w:widowControl w:val="0"/>
        <w:autoSpaceDE w:val="0"/>
        <w:autoSpaceDN w:val="0"/>
        <w:spacing w:line="212" w:lineRule="exact"/>
        <w:rPr>
          <w:rFonts w:hAnsi="Calibri"/>
          <w:color w:val="000000"/>
          <w:sz w:val="20"/>
          <w:szCs w:val="22"/>
          <w:lang w:val="en-US" w:eastAsia="en-US" w:bidi="ar-SA"/>
        </w:rPr>
      </w:pPr>
      <w:r>
        <w:rPr>
          <w:rFonts w:ascii="EFJVAI+TimesNewRomanPSMT" w:hAnsi="Calibri"/>
          <w:color w:val="000000"/>
          <w:spacing w:val="2"/>
          <w:sz w:val="20"/>
          <w:szCs w:val="22"/>
          <w:lang w:val="en-US" w:eastAsia="en-US" w:bidi="ar-SA"/>
        </w:rPr>
        <w:t>2.</w:t>
      </w:r>
      <w:r>
        <w:rPr>
          <w:rFonts w:ascii="FangSong_GB2312" w:hAnsi="FangSong_GB2312" w:cs="FangSong_GB2312"/>
          <w:color w:val="000000"/>
          <w:spacing w:val="4"/>
          <w:sz w:val="20"/>
          <w:szCs w:val="22"/>
          <w:lang w:val="en-US" w:eastAsia="en-US" w:bidi="ar-SA"/>
        </w:rPr>
        <w:t>《工业和信息化部关于完善制造业创新体系，推进制造业创新中心建设的指导意见》（工</w:t>
      </w:r>
    </w:p>
    <w:p>
      <w:pPr>
        <w:framePr w:w="8355" w:wrap="around" w:vAnchor="margin" w:hAnchor="text" w:x="2426" w:y="6244"/>
        <w:widowControl w:val="0"/>
        <w:autoSpaceDE w:val="0"/>
        <w:autoSpaceDN w:val="0"/>
        <w:spacing w:before="35" w:line="212"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信部科〔</w:t>
      </w:r>
      <w:r>
        <w:rPr>
          <w:rFonts w:ascii="EFJVAI+TimesNewRomanPSMT" w:hAnsi="Calibri"/>
          <w:color w:val="000000"/>
          <w:spacing w:val="3"/>
          <w:sz w:val="20"/>
          <w:szCs w:val="22"/>
          <w:lang w:val="en-US" w:eastAsia="en-US" w:bidi="ar-SA"/>
        </w:rPr>
        <w:t>2016</w:t>
      </w:r>
      <w:r>
        <w:rPr>
          <w:rFonts w:ascii="FangSong_GB2312" w:hAnsi="FangSong_GB2312" w:cs="FangSong_GB2312"/>
          <w:color w:val="000000"/>
          <w:spacing w:val="4"/>
          <w:sz w:val="20"/>
          <w:szCs w:val="22"/>
          <w:lang w:val="en-US" w:eastAsia="en-US" w:bidi="ar-SA"/>
        </w:rPr>
        <w:t>〕</w:t>
      </w:r>
      <w:r>
        <w:rPr>
          <w:rFonts w:ascii="EFJVAI+TimesNewRomanPSMT" w:hAnsi="Calibri"/>
          <w:color w:val="000000"/>
          <w:spacing w:val="3"/>
          <w:sz w:val="20"/>
          <w:szCs w:val="22"/>
          <w:lang w:val="en-US" w:eastAsia="en-US" w:bidi="ar-SA"/>
        </w:rPr>
        <w:t>273</w:t>
      </w:r>
      <w:r>
        <w:rPr>
          <w:rFonts w:ascii="FangSong_GB2312" w:hAnsi="FangSong_GB2312" w:cs="FangSong_GB2312"/>
          <w:color w:val="000000"/>
          <w:spacing w:val="4"/>
          <w:sz w:val="20"/>
          <w:szCs w:val="22"/>
          <w:lang w:val="en-US" w:eastAsia="en-US" w:bidi="ar-SA"/>
        </w:rPr>
        <w:t>号）</w:t>
      </w:r>
    </w:p>
    <w:p>
      <w:pPr>
        <w:framePr w:w="8355" w:wrap="around" w:vAnchor="margin" w:hAnchor="text" w:x="2426" w:y="6244"/>
        <w:widowControl w:val="0"/>
        <w:autoSpaceDE w:val="0"/>
        <w:autoSpaceDN w:val="0"/>
        <w:spacing w:before="33" w:line="212" w:lineRule="exact"/>
        <w:rPr>
          <w:rFonts w:hAnsi="Calibri"/>
          <w:color w:val="000000"/>
          <w:sz w:val="20"/>
          <w:szCs w:val="22"/>
          <w:lang w:val="en-US" w:eastAsia="en-US" w:bidi="ar-SA"/>
        </w:rPr>
      </w:pPr>
      <w:r>
        <w:rPr>
          <w:rFonts w:ascii="EFJVAI+TimesNewRomanPSMT" w:hAnsi="Calibri"/>
          <w:color w:val="000000"/>
          <w:spacing w:val="2"/>
          <w:sz w:val="20"/>
          <w:szCs w:val="22"/>
          <w:lang w:val="en-US" w:eastAsia="en-US" w:bidi="ar-SA"/>
        </w:rPr>
        <w:t>3.</w:t>
      </w:r>
      <w:r>
        <w:rPr>
          <w:rFonts w:ascii="FangSong_GB2312" w:hAnsi="FangSong_GB2312" w:cs="FangSong_GB2312"/>
          <w:color w:val="000000"/>
          <w:spacing w:val="4"/>
          <w:sz w:val="20"/>
          <w:szCs w:val="22"/>
          <w:lang w:val="en-US" w:eastAsia="en-US" w:bidi="ar-SA"/>
        </w:rPr>
        <w:t>《</w:t>
      </w:r>
      <w:r>
        <w:rPr>
          <w:rFonts w:ascii="EFJVAI+TimesNewRomanPSMT" w:hAnsi="EFJVAI+TimesNewRomanPSMT" w:cs="EFJVAI+TimesNewRomanPSMT"/>
          <w:color w:val="000000"/>
          <w:spacing w:val="3"/>
          <w:sz w:val="20"/>
          <w:szCs w:val="22"/>
          <w:lang w:val="en-US" w:eastAsia="en-US" w:bidi="ar-SA"/>
        </w:rPr>
        <w:t>“</w:t>
      </w:r>
      <w:r>
        <w:rPr>
          <w:rFonts w:ascii="FangSong_GB2312" w:hAnsi="FangSong_GB2312" w:cs="FangSong_GB2312"/>
          <w:color w:val="000000"/>
          <w:spacing w:val="4"/>
          <w:sz w:val="20"/>
          <w:szCs w:val="22"/>
          <w:lang w:val="en-US" w:eastAsia="en-US" w:bidi="ar-SA"/>
        </w:rPr>
        <w:t>十四五</w:t>
      </w:r>
      <w:r>
        <w:rPr>
          <w:rFonts w:ascii="EFJVAI+TimesNewRomanPSMT" w:hAnsi="EFJVAI+TimesNewRomanPSMT" w:cs="EFJVAI+TimesNewRomanPSMT"/>
          <w:color w:val="000000"/>
          <w:spacing w:val="2"/>
          <w:sz w:val="20"/>
          <w:szCs w:val="22"/>
          <w:lang w:val="en-US" w:eastAsia="en-US" w:bidi="ar-SA"/>
        </w:rPr>
        <w:t>”</w:t>
      </w:r>
      <w:r>
        <w:rPr>
          <w:rFonts w:ascii="FangSong_GB2312" w:hAnsi="FangSong_GB2312" w:cs="FangSong_GB2312"/>
          <w:color w:val="000000"/>
          <w:spacing w:val="4"/>
          <w:sz w:val="20"/>
          <w:szCs w:val="22"/>
          <w:lang w:val="en-US" w:eastAsia="en-US" w:bidi="ar-SA"/>
        </w:rPr>
        <w:t>新型储能发展实施方案》（发改能源〔</w:t>
      </w:r>
      <w:r>
        <w:rPr>
          <w:rFonts w:ascii="EFJVAI+TimesNewRomanPSMT" w:hAnsi="Calibri"/>
          <w:color w:val="000000"/>
          <w:spacing w:val="3"/>
          <w:sz w:val="20"/>
          <w:szCs w:val="22"/>
          <w:lang w:val="en-US" w:eastAsia="en-US" w:bidi="ar-SA"/>
        </w:rPr>
        <w:t>2022</w:t>
      </w:r>
      <w:r>
        <w:rPr>
          <w:rFonts w:ascii="FangSong_GB2312" w:hAnsi="FangSong_GB2312" w:cs="FangSong_GB2312"/>
          <w:color w:val="000000"/>
          <w:spacing w:val="4"/>
          <w:sz w:val="20"/>
          <w:szCs w:val="22"/>
          <w:lang w:val="en-US" w:eastAsia="en-US" w:bidi="ar-SA"/>
        </w:rPr>
        <w:t>〕</w:t>
      </w:r>
      <w:r>
        <w:rPr>
          <w:rFonts w:ascii="EFJVAI+TimesNewRomanPSMT" w:hAnsi="Calibri"/>
          <w:color w:val="000000"/>
          <w:spacing w:val="3"/>
          <w:sz w:val="20"/>
          <w:szCs w:val="22"/>
          <w:lang w:val="en-US" w:eastAsia="en-US" w:bidi="ar-SA"/>
        </w:rPr>
        <w:t>209</w:t>
      </w:r>
      <w:r>
        <w:rPr>
          <w:rFonts w:ascii="FangSong_GB2312" w:hAnsi="FangSong_GB2312" w:cs="FangSong_GB2312"/>
          <w:color w:val="000000"/>
          <w:spacing w:val="4"/>
          <w:sz w:val="20"/>
          <w:szCs w:val="22"/>
          <w:lang w:val="en-US" w:eastAsia="en-US" w:bidi="ar-SA"/>
        </w:rPr>
        <w:t>号）</w:t>
      </w:r>
    </w:p>
    <w:p>
      <w:pPr>
        <w:framePr w:w="8355" w:wrap="around" w:vAnchor="margin" w:hAnchor="text" w:x="2426" w:y="6244"/>
        <w:widowControl w:val="0"/>
        <w:autoSpaceDE w:val="0"/>
        <w:autoSpaceDN w:val="0"/>
        <w:spacing w:before="31" w:line="212" w:lineRule="exact"/>
        <w:rPr>
          <w:rFonts w:hAnsi="Calibri"/>
          <w:color w:val="000000"/>
          <w:sz w:val="20"/>
          <w:szCs w:val="22"/>
          <w:lang w:val="en-US" w:eastAsia="en-US" w:bidi="ar-SA"/>
        </w:rPr>
      </w:pPr>
      <w:r>
        <w:rPr>
          <w:rFonts w:ascii="EFJVAI+TimesNewRomanPSMT" w:hAnsi="Calibri"/>
          <w:color w:val="000000"/>
          <w:spacing w:val="2"/>
          <w:sz w:val="20"/>
          <w:szCs w:val="22"/>
          <w:lang w:val="en-US" w:eastAsia="en-US" w:bidi="ar-SA"/>
        </w:rPr>
        <w:t>4.</w:t>
      </w:r>
      <w:r>
        <w:rPr>
          <w:rFonts w:ascii="FangSong_GB2312" w:hAnsi="FangSong_GB2312" w:cs="FangSong_GB2312"/>
          <w:color w:val="000000"/>
          <w:spacing w:val="4"/>
          <w:sz w:val="20"/>
          <w:szCs w:val="22"/>
          <w:lang w:val="en-US" w:eastAsia="en-US" w:bidi="ar-SA"/>
        </w:rPr>
        <w:t>《广东省培育新能源战略性新兴产业集群行动计划（</w:t>
      </w:r>
      <w:r>
        <w:rPr>
          <w:rFonts w:ascii="EFJVAI+TimesNewRomanPSMT" w:hAnsi="Calibri"/>
          <w:color w:val="000000"/>
          <w:spacing w:val="3"/>
          <w:sz w:val="20"/>
          <w:szCs w:val="22"/>
          <w:lang w:val="en-US" w:eastAsia="en-US" w:bidi="ar-SA"/>
        </w:rPr>
        <w:t>2021-2025</w:t>
      </w:r>
      <w:r>
        <w:rPr>
          <w:rFonts w:ascii="FangSong_GB2312" w:hAnsi="FangSong_GB2312" w:cs="FangSong_GB2312"/>
          <w:color w:val="000000"/>
          <w:spacing w:val="4"/>
          <w:sz w:val="20"/>
          <w:szCs w:val="22"/>
          <w:lang w:val="en-US" w:eastAsia="en-US" w:bidi="ar-SA"/>
        </w:rPr>
        <w:t>年）》</w:t>
      </w:r>
    </w:p>
    <w:p>
      <w:pPr>
        <w:framePr w:w="8355" w:wrap="around" w:vAnchor="margin" w:hAnchor="text" w:x="2426" w:y="6244"/>
        <w:widowControl w:val="0"/>
        <w:autoSpaceDE w:val="0"/>
        <w:autoSpaceDN w:val="0"/>
        <w:spacing w:before="33" w:line="212" w:lineRule="exact"/>
        <w:rPr>
          <w:rFonts w:hAnsi="Calibri"/>
          <w:color w:val="000000"/>
          <w:sz w:val="20"/>
          <w:szCs w:val="22"/>
          <w:lang w:val="en-US" w:eastAsia="en-US" w:bidi="ar-SA"/>
        </w:rPr>
      </w:pPr>
      <w:r>
        <w:rPr>
          <w:rFonts w:ascii="EFJVAI+TimesNewRomanPSMT" w:hAnsi="Calibri"/>
          <w:color w:val="000000"/>
          <w:spacing w:val="2"/>
          <w:sz w:val="20"/>
          <w:szCs w:val="22"/>
          <w:lang w:val="en-US" w:eastAsia="en-US" w:bidi="ar-SA"/>
        </w:rPr>
        <w:t>5.</w:t>
      </w:r>
      <w:r>
        <w:rPr>
          <w:rFonts w:ascii="FangSong_GB2312" w:hAnsi="FangSong_GB2312" w:cs="FangSong_GB2312"/>
          <w:color w:val="000000"/>
          <w:spacing w:val="4"/>
          <w:sz w:val="20"/>
          <w:szCs w:val="22"/>
          <w:lang w:val="en-US" w:eastAsia="en-US" w:bidi="ar-SA"/>
        </w:rPr>
        <w:t>《广东省制造强省建设领导小组办公室印发关于加快推动新型储能产品高质量发展的若干</w:t>
      </w:r>
    </w:p>
    <w:p>
      <w:pPr>
        <w:framePr w:w="8355" w:wrap="around" w:vAnchor="margin" w:hAnchor="text" w:x="2426" w:y="6244"/>
        <w:widowControl w:val="0"/>
        <w:autoSpaceDE w:val="0"/>
        <w:autoSpaceDN w:val="0"/>
        <w:spacing w:before="35" w:line="212"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措施的通知》（粤制造强省〔</w:t>
      </w:r>
      <w:r>
        <w:rPr>
          <w:rFonts w:ascii="EFJVAI+TimesNewRomanPSMT" w:hAnsi="Calibri"/>
          <w:color w:val="000000"/>
          <w:spacing w:val="3"/>
          <w:sz w:val="20"/>
          <w:szCs w:val="22"/>
          <w:lang w:val="en-US" w:eastAsia="en-US" w:bidi="ar-SA"/>
        </w:rPr>
        <w:t>2023</w:t>
      </w:r>
      <w:r>
        <w:rPr>
          <w:rFonts w:ascii="FangSong_GB2312" w:hAnsi="FangSong_GB2312" w:cs="FangSong_GB2312"/>
          <w:color w:val="000000"/>
          <w:spacing w:val="4"/>
          <w:sz w:val="20"/>
          <w:szCs w:val="22"/>
          <w:lang w:val="en-US" w:eastAsia="en-US" w:bidi="ar-SA"/>
        </w:rPr>
        <w:t>〕</w:t>
      </w:r>
      <w:r>
        <w:rPr>
          <w:rFonts w:ascii="EFJVAI+TimesNewRomanPSMT" w:hAnsi="Calibri"/>
          <w:color w:val="000000"/>
          <w:spacing w:val="2"/>
          <w:sz w:val="20"/>
          <w:szCs w:val="22"/>
          <w:lang w:val="en-US" w:eastAsia="en-US" w:bidi="ar-SA"/>
        </w:rPr>
        <w:t>24</w:t>
      </w:r>
      <w:r>
        <w:rPr>
          <w:rFonts w:ascii="FangSong_GB2312" w:hAnsi="FangSong_GB2312" w:cs="FangSong_GB2312"/>
          <w:color w:val="000000"/>
          <w:spacing w:val="7"/>
          <w:sz w:val="20"/>
          <w:szCs w:val="22"/>
          <w:lang w:val="en-US" w:eastAsia="en-US" w:bidi="ar-SA"/>
        </w:rPr>
        <w:t>号）</w:t>
      </w:r>
    </w:p>
    <w:p>
      <w:pPr>
        <w:framePr w:w="1056" w:wrap="around" w:vAnchor="margin" w:hAnchor="text" w:x="1334" w:y="6628"/>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政策依据</w:t>
      </w:r>
    </w:p>
    <w:p>
      <w:pPr>
        <w:framePr w:w="8410" w:wrap="around" w:vAnchor="margin" w:hAnchor="text" w:x="2426" w:y="8098"/>
        <w:widowControl w:val="0"/>
        <w:autoSpaceDE w:val="0"/>
        <w:autoSpaceDN w:val="0"/>
        <w:spacing w:line="212"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项目计划</w:t>
      </w:r>
      <w:r>
        <w:rPr>
          <w:rFonts w:ascii="EFJVAI+TimesNewRomanPSMT" w:hAnsi="Calibri"/>
          <w:color w:val="000000"/>
          <w:spacing w:val="3"/>
          <w:sz w:val="20"/>
          <w:szCs w:val="22"/>
          <w:lang w:val="en-US" w:eastAsia="en-US" w:bidi="ar-SA"/>
        </w:rPr>
        <w:t>2024</w:t>
      </w:r>
      <w:r>
        <w:rPr>
          <w:rFonts w:ascii="FangSong_GB2312" w:hAnsi="FangSong_GB2312" w:cs="FangSong_GB2312"/>
          <w:color w:val="000000"/>
          <w:spacing w:val="4"/>
          <w:sz w:val="20"/>
          <w:szCs w:val="22"/>
          <w:lang w:val="en-US" w:eastAsia="en-US" w:bidi="ar-SA"/>
        </w:rPr>
        <w:t>年底前完成新型储能创新中心电化学储能研发技术平台建设，所购置设备达到</w:t>
      </w:r>
    </w:p>
    <w:p>
      <w:pPr>
        <w:framePr w:w="8410" w:wrap="around" w:vAnchor="margin" w:hAnchor="text" w:x="2426" w:y="8098"/>
        <w:widowControl w:val="0"/>
        <w:autoSpaceDE w:val="0"/>
        <w:autoSpaceDN w:val="0"/>
        <w:spacing w:before="35" w:line="212"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国内先进水平，服务企业及高校科研院所不少于</w:t>
      </w:r>
      <w:r>
        <w:rPr>
          <w:rFonts w:ascii="EFJVAI+TimesNewRomanPSMT" w:hAnsi="Calibri"/>
          <w:color w:val="000000"/>
          <w:spacing w:val="3"/>
          <w:sz w:val="20"/>
          <w:szCs w:val="22"/>
          <w:lang w:val="en-US" w:eastAsia="en-US" w:bidi="ar-SA"/>
        </w:rPr>
        <w:t>25</w:t>
      </w:r>
      <w:r>
        <w:rPr>
          <w:rFonts w:ascii="FangSong_GB2312" w:hAnsi="FangSong_GB2312" w:cs="FangSong_GB2312"/>
          <w:color w:val="000000"/>
          <w:spacing w:val="4"/>
          <w:sz w:val="20"/>
          <w:szCs w:val="22"/>
          <w:lang w:val="en-US" w:eastAsia="en-US" w:bidi="ar-SA"/>
        </w:rPr>
        <w:t>个（家），初步形成创新能力建设，具备</w:t>
      </w:r>
    </w:p>
    <w:p>
      <w:pPr>
        <w:framePr w:w="1056" w:wrap="around" w:vAnchor="margin" w:hAnchor="text" w:x="1334" w:y="8569"/>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总体绩效</w:t>
      </w:r>
    </w:p>
    <w:p>
      <w:pPr>
        <w:framePr w:w="1056" w:wrap="around" w:vAnchor="margin" w:hAnchor="text" w:x="1334" w:y="8569"/>
        <w:widowControl w:val="0"/>
        <w:autoSpaceDE w:val="0"/>
        <w:autoSpaceDN w:val="0"/>
        <w:spacing w:before="44" w:line="204" w:lineRule="exact"/>
        <w:ind w:left="204"/>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目标</w:t>
      </w:r>
    </w:p>
    <w:p>
      <w:pPr>
        <w:framePr w:w="342" w:wrap="around" w:vAnchor="margin" w:hAnchor="text" w:x="6713" w:y="8595"/>
        <w:widowControl w:val="0"/>
        <w:autoSpaceDE w:val="0"/>
        <w:autoSpaceDN w:val="0"/>
        <w:spacing w:line="212" w:lineRule="exact"/>
        <w:rPr>
          <w:rFonts w:ascii="EFJVAI+TimesNewRomanPSMT" w:hAnsi="Calibri"/>
          <w:color w:val="000000"/>
          <w:sz w:val="20"/>
          <w:szCs w:val="22"/>
          <w:lang w:val="en-US" w:eastAsia="en-US" w:bidi="ar-SA"/>
        </w:rPr>
      </w:pPr>
      <w:r>
        <w:rPr>
          <w:rFonts w:ascii="EFJVAI+TimesNewRomanPSMT" w:hAnsi="Calibri"/>
          <w:color w:val="000000"/>
          <w:sz w:val="20"/>
          <w:szCs w:val="22"/>
          <w:lang w:val="en-US" w:eastAsia="en-US" w:bidi="ar-SA"/>
        </w:rPr>
        <w:t>5</w:t>
      </w:r>
    </w:p>
    <w:p>
      <w:pPr>
        <w:framePr w:w="8304" w:wrap="around" w:vAnchor="margin" w:hAnchor="text" w:x="2426" w:y="8603"/>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电化学储能领域检测能力，完成专利申请不低于</w:t>
      </w:r>
      <w:r>
        <w:rPr>
          <w:rFonts w:hAnsi="Calibri"/>
          <w:color w:val="000000"/>
          <w:spacing w:val="52"/>
          <w:sz w:val="20"/>
          <w:szCs w:val="22"/>
          <w:lang w:val="en-US" w:eastAsia="en-US" w:bidi="ar-SA"/>
        </w:rPr>
        <w:t xml:space="preserve"> </w:t>
      </w:r>
      <w:r>
        <w:rPr>
          <w:rFonts w:ascii="FangSong_GB2312" w:hAnsi="FangSong_GB2312" w:cs="FangSong_GB2312"/>
          <w:color w:val="000000"/>
          <w:spacing w:val="4"/>
          <w:sz w:val="20"/>
          <w:szCs w:val="22"/>
          <w:lang w:val="en-US" w:eastAsia="en-US" w:bidi="ar-SA"/>
        </w:rPr>
        <w:t>件，带动产业链上下游协同创新，参与产</w:t>
      </w:r>
    </w:p>
    <w:p>
      <w:pPr>
        <w:framePr w:w="7134" w:wrap="around" w:vAnchor="margin" w:hAnchor="text" w:x="2426" w:y="8842"/>
        <w:widowControl w:val="0"/>
        <w:autoSpaceDE w:val="0"/>
        <w:autoSpaceDN w:val="0"/>
        <w:spacing w:line="212" w:lineRule="exact"/>
        <w:rPr>
          <w:rFonts w:ascii="EFJVAI+TimesNewRomanPSMT"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业标准制定和宣贯工作，引入技术人才不少于</w:t>
      </w:r>
      <w:r>
        <w:rPr>
          <w:rFonts w:ascii="EFJVAI+TimesNewRomanPSMT" w:hAnsi="Calibri"/>
          <w:color w:val="000000"/>
          <w:spacing w:val="3"/>
          <w:sz w:val="20"/>
          <w:szCs w:val="22"/>
          <w:lang w:val="en-US" w:eastAsia="en-US" w:bidi="ar-SA"/>
        </w:rPr>
        <w:t>20</w:t>
      </w:r>
      <w:r>
        <w:rPr>
          <w:rFonts w:ascii="FangSong_GB2312" w:hAnsi="FangSong_GB2312" w:cs="FangSong_GB2312"/>
          <w:color w:val="000000"/>
          <w:spacing w:val="4"/>
          <w:sz w:val="20"/>
          <w:szCs w:val="22"/>
          <w:lang w:val="en-US" w:eastAsia="en-US" w:bidi="ar-SA"/>
        </w:rPr>
        <w:t>人，带动资金投入不少于</w:t>
      </w:r>
      <w:r>
        <w:rPr>
          <w:rFonts w:ascii="EFJVAI+TimesNewRomanPSMT" w:hAnsi="Calibri"/>
          <w:color w:val="000000"/>
          <w:spacing w:val="2"/>
          <w:sz w:val="20"/>
          <w:szCs w:val="22"/>
          <w:lang w:val="en-US" w:eastAsia="en-US" w:bidi="ar-SA"/>
        </w:rPr>
        <w:t>1.25</w:t>
      </w:r>
    </w:p>
    <w:p>
      <w:pPr>
        <w:framePr w:w="852" w:wrap="around" w:vAnchor="margin" w:hAnchor="text" w:x="9322" w:y="8850"/>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亿元。</w:t>
      </w:r>
    </w:p>
    <w:p>
      <w:pPr>
        <w:framePr w:w="2052" w:wrap="around" w:vAnchor="margin" w:hAnchor="text" w:x="1532" w:y="9668"/>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一级指标</w:t>
      </w:r>
      <w:r>
        <w:rPr>
          <w:rFonts w:hAnsi="Calibri"/>
          <w:color w:val="000000"/>
          <w:spacing w:val="129"/>
          <w:sz w:val="20"/>
          <w:szCs w:val="22"/>
          <w:lang w:val="en-US" w:eastAsia="en-US" w:bidi="ar-SA"/>
        </w:rPr>
        <w:t xml:space="preserve"> </w:t>
      </w:r>
      <w:r>
        <w:rPr>
          <w:rFonts w:ascii="FangSong_GB2312" w:hAnsi="FangSong_GB2312" w:cs="FangSong_GB2312"/>
          <w:color w:val="000000"/>
          <w:spacing w:val="4"/>
          <w:sz w:val="20"/>
          <w:szCs w:val="22"/>
          <w:lang w:val="en-US" w:eastAsia="en-US" w:bidi="ar-SA"/>
        </w:rPr>
        <w:t>二级指标</w:t>
      </w:r>
    </w:p>
    <w:p>
      <w:pPr>
        <w:framePr w:w="2052" w:wrap="around" w:vAnchor="margin" w:hAnchor="text" w:x="1532" w:y="9668"/>
        <w:widowControl w:val="0"/>
        <w:autoSpaceDE w:val="0"/>
        <w:autoSpaceDN w:val="0"/>
        <w:spacing w:before="382" w:line="204" w:lineRule="exact"/>
        <w:ind w:left="996"/>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数量指标</w:t>
      </w:r>
    </w:p>
    <w:p>
      <w:pPr>
        <w:framePr w:w="1056" w:wrap="around" w:vAnchor="margin" w:hAnchor="text" w:x="4988" w:y="9668"/>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三级指标</w:t>
      </w:r>
    </w:p>
    <w:p>
      <w:pPr>
        <w:framePr w:w="1464" w:wrap="around" w:vAnchor="margin" w:hAnchor="text" w:x="8405" w:y="9668"/>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当年度指标值</w:t>
      </w:r>
    </w:p>
    <w:p>
      <w:pPr>
        <w:framePr w:w="3914" w:wrap="around" w:vAnchor="margin" w:hAnchor="text" w:x="3557" w:y="10129"/>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支持国家制造业创新中心开展创新能力建</w:t>
      </w:r>
    </w:p>
    <w:p>
      <w:pPr>
        <w:framePr w:w="3914" w:wrap="around" w:vAnchor="margin" w:hAnchor="text" w:x="3557" w:y="10129"/>
        <w:widowControl w:val="0"/>
        <w:autoSpaceDE w:val="0"/>
        <w:autoSpaceDN w:val="0"/>
        <w:spacing w:before="44" w:line="204" w:lineRule="exact"/>
        <w:ind w:left="1022"/>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设项目数量（个）</w:t>
      </w:r>
    </w:p>
    <w:p>
      <w:pPr>
        <w:framePr w:w="342" w:wrap="around" w:vAnchor="margin" w:hAnchor="text" w:x="8966" w:y="10244"/>
        <w:widowControl w:val="0"/>
        <w:autoSpaceDE w:val="0"/>
        <w:autoSpaceDN w:val="0"/>
        <w:spacing w:line="212" w:lineRule="exact"/>
        <w:rPr>
          <w:rFonts w:ascii="EFJVAI+TimesNewRomanPSMT" w:hAnsi="Calibri"/>
          <w:color w:val="000000"/>
          <w:sz w:val="20"/>
          <w:szCs w:val="22"/>
          <w:lang w:val="en-US" w:eastAsia="en-US" w:bidi="ar-SA"/>
        </w:rPr>
      </w:pPr>
      <w:r>
        <w:rPr>
          <w:rFonts w:ascii="EFJVAI+TimesNewRomanPSMT" w:hAnsi="Calibri"/>
          <w:color w:val="000000"/>
          <w:sz w:val="20"/>
          <w:szCs w:val="22"/>
          <w:lang w:val="en-US" w:eastAsia="en-US" w:bidi="ar-SA"/>
        </w:rPr>
        <w:t>1</w:t>
      </w:r>
    </w:p>
    <w:p>
      <w:pPr>
        <w:framePr w:w="1056" w:wrap="around" w:vAnchor="margin" w:hAnchor="text" w:x="2527" w:y="10763"/>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数量指标</w:t>
      </w:r>
    </w:p>
    <w:p>
      <w:pPr>
        <w:framePr w:w="1056" w:wrap="around" w:vAnchor="margin" w:hAnchor="text" w:x="2527" w:y="10763"/>
        <w:widowControl w:val="0"/>
        <w:autoSpaceDE w:val="0"/>
        <w:autoSpaceDN w:val="0"/>
        <w:spacing w:before="173"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质量指标</w:t>
      </w:r>
    </w:p>
    <w:p>
      <w:pPr>
        <w:framePr w:w="2486" w:wrap="around" w:vAnchor="margin" w:hAnchor="text" w:x="4272" w:y="10763"/>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形成创新成果数量（件）</w:t>
      </w:r>
    </w:p>
    <w:p>
      <w:pPr>
        <w:framePr w:w="2486" w:wrap="around" w:vAnchor="margin" w:hAnchor="text" w:x="4272" w:y="10763"/>
        <w:widowControl w:val="0"/>
        <w:autoSpaceDE w:val="0"/>
        <w:autoSpaceDN w:val="0"/>
        <w:spacing w:before="173" w:line="204" w:lineRule="exact"/>
        <w:ind w:left="408"/>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项目设备先进性</w:t>
      </w:r>
    </w:p>
    <w:p>
      <w:pPr>
        <w:framePr w:w="342" w:wrap="around" w:vAnchor="margin" w:hAnchor="text" w:x="8966" w:y="10752"/>
        <w:widowControl w:val="0"/>
        <w:autoSpaceDE w:val="0"/>
        <w:autoSpaceDN w:val="0"/>
        <w:spacing w:line="212" w:lineRule="exact"/>
        <w:rPr>
          <w:rFonts w:ascii="EFJVAI+TimesNewRomanPSMT" w:hAnsi="Calibri"/>
          <w:color w:val="000000"/>
          <w:sz w:val="20"/>
          <w:szCs w:val="22"/>
          <w:lang w:val="en-US" w:eastAsia="en-US" w:bidi="ar-SA"/>
        </w:rPr>
      </w:pPr>
      <w:r>
        <w:rPr>
          <w:rFonts w:ascii="EFJVAI+TimesNewRomanPSMT" w:hAnsi="Calibri"/>
          <w:color w:val="000000"/>
          <w:sz w:val="20"/>
          <w:szCs w:val="22"/>
          <w:lang w:val="en-US" w:eastAsia="en-US" w:bidi="ar-SA"/>
        </w:rPr>
        <w:t>5</w:t>
      </w:r>
    </w:p>
    <w:p>
      <w:pPr>
        <w:framePr w:w="1873" w:wrap="around" w:vAnchor="margin" w:hAnchor="text" w:x="8201" w:y="11140"/>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达到国内先进水平</w:t>
      </w:r>
    </w:p>
    <w:p>
      <w:pPr>
        <w:framePr w:w="1873" w:wrap="around" w:vAnchor="margin" w:hAnchor="text" w:x="8201" w:y="11140"/>
        <w:widowControl w:val="0"/>
        <w:autoSpaceDE w:val="0"/>
        <w:autoSpaceDN w:val="0"/>
        <w:spacing w:before="195" w:line="227" w:lineRule="exact"/>
        <w:ind w:left="305"/>
        <w:rPr>
          <w:rFonts w:hAnsi="Calibri"/>
          <w:color w:val="000000"/>
          <w:sz w:val="20"/>
          <w:szCs w:val="22"/>
          <w:lang w:val="en-US" w:eastAsia="en-US" w:bidi="ar-SA"/>
        </w:rPr>
      </w:pPr>
      <w:r>
        <w:rPr>
          <w:rFonts w:ascii="EFJVAI+TimesNewRomanPSMT" w:hAnsi="Calibri"/>
          <w:color w:val="000000"/>
          <w:spacing w:val="3"/>
          <w:sz w:val="20"/>
          <w:szCs w:val="22"/>
          <w:lang w:val="en-US" w:eastAsia="en-US" w:bidi="ar-SA"/>
        </w:rPr>
        <w:t>2024</w:t>
      </w:r>
      <w:r>
        <w:rPr>
          <w:rFonts w:ascii="SDOSCW+FZSSK--GBK1-0" w:hAnsi="SDOSCW+FZSSK--GBK1-0" w:cs="SDOSCW+FZSSK--GBK1-0"/>
          <w:color w:val="000000"/>
          <w:spacing w:val="7"/>
          <w:sz w:val="20"/>
          <w:szCs w:val="22"/>
          <w:lang w:val="en-US" w:eastAsia="en-US" w:bidi="ar-SA"/>
        </w:rPr>
        <w:t>年</w:t>
      </w:r>
      <w:r>
        <w:rPr>
          <w:rFonts w:ascii="EFJVAI+TimesNewRomanPSMT" w:hAnsi="Calibri"/>
          <w:color w:val="000000"/>
          <w:spacing w:val="2"/>
          <w:sz w:val="20"/>
          <w:szCs w:val="22"/>
          <w:lang w:val="en-US" w:eastAsia="en-US" w:bidi="ar-SA"/>
        </w:rPr>
        <w:t>12</w:t>
      </w:r>
      <w:r>
        <w:rPr>
          <w:rFonts w:ascii="SDOSCW+FZSSK--GBK1-0" w:hAnsi="SDOSCW+FZSSK--GBK1-0" w:cs="SDOSCW+FZSSK--GBK1-0"/>
          <w:color w:val="000000"/>
          <w:sz w:val="20"/>
          <w:szCs w:val="22"/>
          <w:lang w:val="en-US" w:eastAsia="en-US" w:bidi="ar-SA"/>
        </w:rPr>
        <w:t>月</w:t>
      </w:r>
    </w:p>
    <w:p>
      <w:pPr>
        <w:framePr w:w="1056" w:wrap="around" w:vAnchor="margin" w:hAnchor="text" w:x="1532" w:y="11236"/>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产出指标</w:t>
      </w:r>
    </w:p>
    <w:p>
      <w:pPr>
        <w:framePr w:w="444" w:wrap="around" w:vAnchor="margin" w:hAnchor="text" w:x="1186" w:y="11531"/>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z w:val="20"/>
          <w:szCs w:val="22"/>
          <w:lang w:val="en-US" w:eastAsia="en-US" w:bidi="ar-SA"/>
        </w:rPr>
        <w:t>绩</w:t>
      </w:r>
    </w:p>
    <w:p>
      <w:pPr>
        <w:framePr w:w="444" w:wrap="around" w:vAnchor="margin" w:hAnchor="text" w:x="1186" w:y="11531"/>
        <w:widowControl w:val="0"/>
        <w:autoSpaceDE w:val="0"/>
        <w:autoSpaceDN w:val="0"/>
        <w:spacing w:before="46" w:line="204" w:lineRule="exact"/>
        <w:rPr>
          <w:rFonts w:hAnsi="Calibri"/>
          <w:color w:val="000000"/>
          <w:sz w:val="20"/>
          <w:szCs w:val="22"/>
          <w:lang w:val="en-US" w:eastAsia="en-US" w:bidi="ar-SA"/>
        </w:rPr>
      </w:pPr>
      <w:r>
        <w:rPr>
          <w:rFonts w:ascii="FangSong_GB2312" w:hAnsi="FangSong_GB2312" w:cs="FangSong_GB2312"/>
          <w:color w:val="000000"/>
          <w:sz w:val="20"/>
          <w:szCs w:val="22"/>
          <w:lang w:val="en-US" w:eastAsia="en-US" w:bidi="ar-SA"/>
        </w:rPr>
        <w:t>效</w:t>
      </w:r>
    </w:p>
    <w:p>
      <w:pPr>
        <w:framePr w:w="444" w:wrap="around" w:vAnchor="margin" w:hAnchor="text" w:x="1186" w:y="11531"/>
        <w:widowControl w:val="0"/>
        <w:autoSpaceDE w:val="0"/>
        <w:autoSpaceDN w:val="0"/>
        <w:spacing w:before="44" w:line="204" w:lineRule="exact"/>
        <w:rPr>
          <w:rFonts w:hAnsi="Calibri"/>
          <w:color w:val="000000"/>
          <w:sz w:val="20"/>
          <w:szCs w:val="22"/>
          <w:lang w:val="en-US" w:eastAsia="en-US" w:bidi="ar-SA"/>
        </w:rPr>
      </w:pPr>
      <w:r>
        <w:rPr>
          <w:rFonts w:ascii="FangSong_GB2312" w:hAnsi="FangSong_GB2312" w:cs="FangSong_GB2312"/>
          <w:color w:val="000000"/>
          <w:sz w:val="20"/>
          <w:szCs w:val="22"/>
          <w:lang w:val="en-US" w:eastAsia="en-US" w:bidi="ar-SA"/>
        </w:rPr>
        <w:t>指</w:t>
      </w:r>
    </w:p>
    <w:p>
      <w:pPr>
        <w:framePr w:w="444" w:wrap="around" w:vAnchor="margin" w:hAnchor="text" w:x="1186" w:y="11531"/>
        <w:widowControl w:val="0"/>
        <w:autoSpaceDE w:val="0"/>
        <w:autoSpaceDN w:val="0"/>
        <w:spacing w:before="44" w:line="204" w:lineRule="exact"/>
        <w:rPr>
          <w:rFonts w:hAnsi="Calibri"/>
          <w:color w:val="000000"/>
          <w:sz w:val="20"/>
          <w:szCs w:val="22"/>
          <w:lang w:val="en-US" w:eastAsia="en-US" w:bidi="ar-SA"/>
        </w:rPr>
      </w:pPr>
      <w:r>
        <w:rPr>
          <w:rFonts w:ascii="FangSong_GB2312" w:hAnsi="FangSong_GB2312" w:cs="FangSong_GB2312"/>
          <w:color w:val="000000"/>
          <w:sz w:val="20"/>
          <w:szCs w:val="22"/>
          <w:lang w:val="en-US" w:eastAsia="en-US" w:bidi="ar-SA"/>
        </w:rPr>
        <w:t>标</w:t>
      </w:r>
    </w:p>
    <w:p>
      <w:pPr>
        <w:framePr w:w="1056" w:wrap="around" w:vAnchor="margin" w:hAnchor="text" w:x="2527" w:y="11559"/>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时效指标</w:t>
      </w:r>
    </w:p>
    <w:p>
      <w:pPr>
        <w:framePr w:w="1056" w:wrap="around" w:vAnchor="margin" w:hAnchor="text" w:x="2527" w:y="11559"/>
        <w:widowControl w:val="0"/>
        <w:autoSpaceDE w:val="0"/>
        <w:autoSpaceDN w:val="0"/>
        <w:spacing w:before="399"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成本指标</w:t>
      </w:r>
    </w:p>
    <w:p>
      <w:pPr>
        <w:framePr w:w="1464" w:wrap="around" w:vAnchor="margin" w:hAnchor="text" w:x="4783" w:y="11559"/>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项目完成时间</w:t>
      </w:r>
    </w:p>
    <w:p>
      <w:pPr>
        <w:framePr w:w="3412" w:wrap="around" w:vAnchor="margin" w:hAnchor="text" w:x="7430" w:y="12025"/>
        <w:widowControl w:val="0"/>
        <w:autoSpaceDE w:val="0"/>
        <w:autoSpaceDN w:val="0"/>
        <w:spacing w:line="212" w:lineRule="exact"/>
        <w:rPr>
          <w:rFonts w:hAnsi="Calibri"/>
          <w:color w:val="000000"/>
          <w:sz w:val="20"/>
          <w:szCs w:val="22"/>
          <w:lang w:val="en-US" w:eastAsia="en-US" w:bidi="ar-SA"/>
        </w:rPr>
      </w:pPr>
      <w:r>
        <w:rPr>
          <w:rFonts w:ascii="EFJVAI+TimesNewRomanPSMT" w:hAnsi="EFJVAI+TimesNewRomanPSMT" w:cs="EFJVAI+TimesNewRomanPSMT"/>
          <w:color w:val="000000"/>
          <w:spacing w:val="1"/>
          <w:sz w:val="20"/>
          <w:szCs w:val="22"/>
          <w:lang w:val="en-US" w:eastAsia="en-US" w:bidi="ar-SA"/>
        </w:rPr>
        <w:t>≤</w:t>
      </w:r>
      <w:r>
        <w:rPr>
          <w:rFonts w:ascii="FangSong_GB2312" w:hAnsi="FangSong_GB2312" w:cs="FangSong_GB2312"/>
          <w:color w:val="000000"/>
          <w:spacing w:val="4"/>
          <w:sz w:val="20"/>
          <w:szCs w:val="22"/>
          <w:lang w:val="en-US" w:eastAsia="en-US" w:bidi="ar-SA"/>
        </w:rPr>
        <w:t>项目新购置研发仪器设备（含配套</w:t>
      </w:r>
    </w:p>
    <w:p>
      <w:pPr>
        <w:framePr w:w="3412" w:wrap="around" w:vAnchor="margin" w:hAnchor="text" w:x="7430" w:y="12025"/>
        <w:widowControl w:val="0"/>
        <w:autoSpaceDE w:val="0"/>
        <w:autoSpaceDN w:val="0"/>
        <w:spacing w:before="38" w:line="212" w:lineRule="exact"/>
        <w:ind w:left="377"/>
        <w:rPr>
          <w:rFonts w:ascii="EFJVAI+TimesNewRomanPSMT"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软件，不含税）总额的</w:t>
      </w:r>
      <w:r>
        <w:rPr>
          <w:rFonts w:ascii="EFJVAI+TimesNewRomanPSMT" w:hAnsi="Calibri"/>
          <w:color w:val="000000"/>
          <w:spacing w:val="3"/>
          <w:sz w:val="20"/>
          <w:szCs w:val="22"/>
          <w:lang w:val="en-US" w:eastAsia="en-US" w:bidi="ar-SA"/>
        </w:rPr>
        <w:t>40%</w:t>
      </w:r>
    </w:p>
    <w:p>
      <w:pPr>
        <w:framePr w:w="3302" w:wrap="around" w:vAnchor="margin" w:hAnchor="text" w:x="3864" w:y="12162"/>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国家制造业创新中心项目支持标准</w:t>
      </w:r>
    </w:p>
    <w:p>
      <w:pPr>
        <w:framePr w:w="4944" w:wrap="around" w:vAnchor="margin" w:hAnchor="text" w:x="2527" w:y="12671"/>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社会效益</w:t>
      </w:r>
      <w:r>
        <w:rPr>
          <w:rFonts w:hAnsi="Calibri"/>
          <w:color w:val="000000"/>
          <w:spacing w:val="163"/>
          <w:sz w:val="20"/>
          <w:szCs w:val="22"/>
          <w:lang w:val="en-US" w:eastAsia="en-US" w:bidi="ar-SA"/>
        </w:rPr>
        <w:t xml:space="preserve"> </w:t>
      </w:r>
      <w:r>
        <w:rPr>
          <w:rFonts w:ascii="FangSong_GB2312" w:hAnsi="FangSong_GB2312" w:cs="FangSong_GB2312"/>
          <w:color w:val="000000"/>
          <w:spacing w:val="4"/>
          <w:sz w:val="20"/>
          <w:szCs w:val="22"/>
          <w:lang w:val="en-US" w:eastAsia="en-US" w:bidi="ar-SA"/>
        </w:rPr>
        <w:t>国家制造业创新中心项目服务企业及高校</w:t>
      </w:r>
    </w:p>
    <w:p>
      <w:pPr>
        <w:framePr w:w="558" w:wrap="around" w:vAnchor="margin" w:hAnchor="text" w:x="8858" w:y="12778"/>
        <w:widowControl w:val="0"/>
        <w:autoSpaceDE w:val="0"/>
        <w:autoSpaceDN w:val="0"/>
        <w:spacing w:line="212" w:lineRule="exact"/>
        <w:rPr>
          <w:rFonts w:ascii="EFJVAI+TimesNewRomanPSMT" w:hAnsi="Calibri"/>
          <w:color w:val="000000"/>
          <w:sz w:val="20"/>
          <w:szCs w:val="22"/>
          <w:lang w:val="en-US" w:eastAsia="en-US" w:bidi="ar-SA"/>
        </w:rPr>
      </w:pPr>
      <w:r>
        <w:rPr>
          <w:rFonts w:hint="eastAsia" w:ascii="EFJVAI+TimesNewRomanPSMT" w:hAnsi="EFJVAI+TimesNewRomanPSMT" w:cs="EFJVAI+TimesNewRomanPSMT"/>
          <w:color w:val="000000"/>
          <w:spacing w:val="3"/>
          <w:sz w:val="20"/>
          <w:szCs w:val="22"/>
        </w:rPr>
        <w:t>≥25</w:t>
      </w:r>
    </w:p>
    <w:p>
      <w:pPr>
        <w:framePr w:w="648" w:wrap="around" w:vAnchor="margin" w:hAnchor="text" w:x="2732" w:y="12918"/>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指标</w:t>
      </w:r>
    </w:p>
    <w:p>
      <w:pPr>
        <w:framePr w:w="1670" w:wrap="around" w:vAnchor="margin" w:hAnchor="text" w:x="4680" w:y="12918"/>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科研院所（家）</w:t>
      </w:r>
    </w:p>
    <w:p>
      <w:pPr>
        <w:framePr w:w="1056" w:wrap="around" w:vAnchor="margin" w:hAnchor="text" w:x="1532" w:y="13225"/>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效益指标</w:t>
      </w:r>
    </w:p>
    <w:p>
      <w:pPr>
        <w:framePr w:w="1056" w:wrap="around" w:vAnchor="margin" w:hAnchor="text" w:x="2527" w:y="13340"/>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可持续影</w:t>
      </w:r>
    </w:p>
    <w:p>
      <w:pPr>
        <w:framePr w:w="1056" w:wrap="around" w:vAnchor="margin" w:hAnchor="text" w:x="2527" w:y="13340"/>
        <w:widowControl w:val="0"/>
        <w:autoSpaceDE w:val="0"/>
        <w:autoSpaceDN w:val="0"/>
        <w:spacing w:before="46" w:line="204" w:lineRule="exact"/>
        <w:ind w:left="77"/>
        <w:rPr>
          <w:rFonts w:hAnsi="Calibri"/>
          <w:color w:val="000000"/>
          <w:sz w:val="20"/>
          <w:szCs w:val="22"/>
          <w:lang w:val="en-US" w:eastAsia="en-US" w:bidi="ar-SA"/>
        </w:rPr>
      </w:pPr>
      <w:r>
        <w:rPr>
          <w:rFonts w:ascii="FangSong_GB2312" w:hAnsi="FangSong_GB2312" w:cs="FangSong_GB2312"/>
          <w:color w:val="000000"/>
          <w:sz w:val="20"/>
          <w:szCs w:val="22"/>
          <w:lang w:val="en-US" w:eastAsia="en-US" w:bidi="ar-SA"/>
        </w:rPr>
        <w:t>响</w:t>
      </w:r>
      <w:r>
        <w:rPr>
          <w:rFonts w:hAnsi="Calibri"/>
          <w:color w:val="000000"/>
          <w:spacing w:val="4"/>
          <w:sz w:val="20"/>
          <w:szCs w:val="22"/>
          <w:lang w:val="en-US" w:eastAsia="en-US" w:bidi="ar-SA"/>
        </w:rPr>
        <w:t xml:space="preserve"> </w:t>
      </w:r>
      <w:r>
        <w:rPr>
          <w:rFonts w:ascii="FangSong_GB2312" w:hAnsi="FangSong_GB2312" w:cs="FangSong_GB2312"/>
          <w:color w:val="000000"/>
          <w:spacing w:val="4"/>
          <w:sz w:val="20"/>
          <w:szCs w:val="22"/>
          <w:lang w:val="en-US" w:eastAsia="en-US" w:bidi="ar-SA"/>
        </w:rPr>
        <w:t>指标</w:t>
      </w:r>
    </w:p>
    <w:p>
      <w:pPr>
        <w:framePr w:w="3506" w:wrap="around" w:vAnchor="margin" w:hAnchor="text" w:x="7385" w:y="13340"/>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包括但不限于参与产业标准制定和宣</w:t>
      </w:r>
    </w:p>
    <w:p>
      <w:pPr>
        <w:framePr w:w="3506" w:wrap="around" w:vAnchor="margin" w:hAnchor="text" w:x="7385" w:y="13340"/>
        <w:widowControl w:val="0"/>
        <w:autoSpaceDE w:val="0"/>
        <w:autoSpaceDN w:val="0"/>
        <w:spacing w:before="46" w:line="204" w:lineRule="exact"/>
        <w:ind w:left="204"/>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贯、设备共享、测试认证等工作</w:t>
      </w:r>
    </w:p>
    <w:p>
      <w:pPr>
        <w:framePr w:w="2689" w:wrap="around" w:vAnchor="margin" w:hAnchor="text" w:x="4172" w:y="13465"/>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带动产业链上下游协同创新</w:t>
      </w:r>
    </w:p>
    <w:p>
      <w:pPr>
        <w:framePr w:w="2052" w:wrap="around" w:vAnchor="margin" w:hAnchor="text" w:x="1532" w:y="14027"/>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满意度指</w:t>
      </w:r>
      <w:r>
        <w:rPr>
          <w:rFonts w:hAnsi="Calibri"/>
          <w:color w:val="000000"/>
          <w:spacing w:val="129"/>
          <w:sz w:val="20"/>
          <w:szCs w:val="22"/>
          <w:lang w:val="en-US" w:eastAsia="en-US" w:bidi="ar-SA"/>
        </w:rPr>
        <w:t xml:space="preserve"> </w:t>
      </w:r>
      <w:r>
        <w:rPr>
          <w:rFonts w:ascii="FangSong_GB2312" w:hAnsi="FangSong_GB2312" w:cs="FangSong_GB2312"/>
          <w:color w:val="000000"/>
          <w:spacing w:val="4"/>
          <w:sz w:val="20"/>
          <w:szCs w:val="22"/>
          <w:lang w:val="en-US" w:eastAsia="en-US" w:bidi="ar-SA"/>
        </w:rPr>
        <w:t>服务对象</w:t>
      </w:r>
    </w:p>
    <w:p>
      <w:pPr>
        <w:framePr w:w="2052" w:wrap="around" w:vAnchor="margin" w:hAnchor="text" w:x="1532" w:y="14027"/>
        <w:widowControl w:val="0"/>
        <w:autoSpaceDE w:val="0"/>
        <w:autoSpaceDN w:val="0"/>
        <w:spacing w:before="44" w:line="204" w:lineRule="exact"/>
        <w:ind w:left="996"/>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满意度指</w:t>
      </w:r>
    </w:p>
    <w:p>
      <w:pPr>
        <w:framePr w:w="2246" w:wrap="around" w:vAnchor="margin" w:hAnchor="text" w:x="4392" w:y="14139"/>
        <w:widowControl w:val="0"/>
        <w:autoSpaceDE w:val="0"/>
        <w:autoSpaceDN w:val="0"/>
        <w:spacing w:line="212" w:lineRule="exact"/>
        <w:rPr>
          <w:rFonts w:hAnsi="Calibri"/>
          <w:color w:val="000000"/>
          <w:sz w:val="20"/>
          <w:szCs w:val="22"/>
          <w:lang w:val="en-US" w:eastAsia="en-US" w:bidi="ar-SA"/>
        </w:rPr>
      </w:pPr>
      <w:r>
        <w:rPr>
          <w:rFonts w:ascii="FangSong_GB2312" w:hAnsi="FangSong_GB2312" w:cs="FangSong_GB2312"/>
          <w:color w:val="000000"/>
          <w:spacing w:val="4"/>
          <w:sz w:val="20"/>
          <w:szCs w:val="22"/>
          <w:lang w:val="en-US" w:eastAsia="en-US" w:bidi="ar-SA"/>
        </w:rPr>
        <w:t>项目单位满意度（</w:t>
      </w:r>
      <w:r>
        <w:rPr>
          <w:rFonts w:ascii="EFJVAI+TimesNewRomanPSMT" w:hAnsi="Calibri"/>
          <w:color w:val="000000"/>
          <w:spacing w:val="4"/>
          <w:sz w:val="20"/>
          <w:szCs w:val="22"/>
          <w:lang w:val="en-US" w:eastAsia="en-US" w:bidi="ar-SA"/>
        </w:rPr>
        <w:t>%</w:t>
      </w:r>
      <w:r>
        <w:rPr>
          <w:rFonts w:ascii="FangSong_GB2312" w:hAnsi="FangSong_GB2312" w:cs="FangSong_GB2312"/>
          <w:color w:val="000000"/>
          <w:sz w:val="20"/>
          <w:szCs w:val="22"/>
          <w:lang w:val="en-US" w:eastAsia="en-US" w:bidi="ar-SA"/>
        </w:rPr>
        <w:t>）</w:t>
      </w:r>
    </w:p>
    <w:p>
      <w:pPr>
        <w:framePr w:w="558" w:wrap="around" w:vAnchor="margin" w:hAnchor="text" w:x="8858" w:y="14139"/>
        <w:widowControl w:val="0"/>
        <w:autoSpaceDE w:val="0"/>
        <w:autoSpaceDN w:val="0"/>
        <w:spacing w:line="212" w:lineRule="exact"/>
        <w:rPr>
          <w:rFonts w:ascii="EFJVAI+TimesNewRomanPSMT" w:hAnsi="Calibri"/>
          <w:color w:val="000000"/>
          <w:sz w:val="20"/>
          <w:szCs w:val="22"/>
          <w:lang w:val="en-US" w:eastAsia="en-US" w:bidi="ar-SA"/>
        </w:rPr>
      </w:pPr>
      <w:r>
        <w:rPr>
          <w:rFonts w:ascii="EFJVAI+TimesNewRomanPSMT" w:hAnsi="EFJVAI+TimesNewRomanPSMT" w:cs="EFJVAI+TimesNewRomanPSMT"/>
          <w:color w:val="000000"/>
          <w:spacing w:val="3"/>
          <w:sz w:val="20"/>
          <w:szCs w:val="22"/>
          <w:lang w:val="en-US" w:eastAsia="en-US" w:bidi="ar-SA"/>
        </w:rPr>
        <w:t>≥85</w:t>
      </w:r>
    </w:p>
    <w:p>
      <w:pPr>
        <w:framePr w:w="444" w:wrap="around" w:vAnchor="margin" w:hAnchor="text" w:x="1839" w:y="14274"/>
        <w:widowControl w:val="0"/>
        <w:autoSpaceDE w:val="0"/>
        <w:autoSpaceDN w:val="0"/>
        <w:spacing w:line="204" w:lineRule="exact"/>
        <w:rPr>
          <w:rFonts w:hAnsi="Calibri"/>
          <w:color w:val="000000"/>
          <w:sz w:val="20"/>
          <w:szCs w:val="22"/>
          <w:lang w:val="en-US" w:eastAsia="en-US" w:bidi="ar-SA"/>
        </w:rPr>
      </w:pPr>
      <w:r>
        <w:rPr>
          <w:rFonts w:ascii="FangSong_GB2312" w:hAnsi="FangSong_GB2312" w:cs="FangSong_GB2312"/>
          <w:color w:val="000000"/>
          <w:sz w:val="20"/>
          <w:szCs w:val="22"/>
          <w:lang w:val="en-US" w:eastAsia="en-US" w:bidi="ar-SA"/>
        </w:rPr>
        <w:t>标</w:t>
      </w:r>
    </w:p>
    <w:p>
      <w:pPr>
        <w:spacing w:line="0" w:lineRule="atLeast"/>
        <w:rPr>
          <w:rFonts w:ascii="Arial" w:hAnsi="Calibri"/>
          <w:color w:val="FF0000"/>
          <w:sz w:val="2"/>
          <w:szCs w:val="22"/>
          <w:lang w:val="en-US" w:eastAsia="en-US" w:bidi="ar-SA"/>
        </w:rPr>
      </w:pPr>
      <w:r>
        <w:pict>
          <v:shape id="_x0000_s1025" o:spid="_x0000_s1025" o:spt="75" type="#_x0000_t75" style="position:absolute;left:0pt;margin-left:52.9pt;margin-top:69.15pt;height:655.4pt;width:484.05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p>
    <w:sectPr>
      <w:pgSz w:w="11900" w:h="1684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EFJVAI+TimesNewRomanPSMT">
    <w:altName w:val="Nimbus Roman No9 L"/>
    <w:panose1 w:val="02000500000000000000"/>
    <w:charset w:val="01"/>
    <w:family w:val="auto"/>
    <w:pitch w:val="default"/>
    <w:sig w:usb0="00000000" w:usb1="00000000" w:usb2="01010101" w:usb3="01010101" w:csb0="01010101" w:csb1="01010101"/>
  </w:font>
  <w:font w:name="SFVSED+FZXBSJW--GB1-0">
    <w:altName w:val="Noto Sans Lao"/>
    <w:panose1 w:val="02000500000000000000"/>
    <w:charset w:val="01"/>
    <w:family w:val="auto"/>
    <w:pitch w:val="default"/>
    <w:sig w:usb0="00000000" w:usb1="00000000" w:usb2="01010101" w:usb3="01010101" w:csb0="01010101" w:csb1="01010101"/>
  </w:font>
  <w:font w:name="FangSong_GB2312">
    <w:panose1 w:val="02010609030101010101"/>
    <w:charset w:val="86"/>
    <w:family w:val="auto"/>
    <w:pitch w:val="default"/>
    <w:sig w:usb0="00000001" w:usb1="080E0000" w:usb2="00000000" w:usb3="00000000" w:csb0="00040000" w:csb1="00000000"/>
  </w:font>
  <w:font w:name="SDOSCW+FZSSK--GBK1-0">
    <w:altName w:val="Noto Sans Lao"/>
    <w:panose1 w:val="02000500000000000000"/>
    <w:charset w:val="01"/>
    <w:family w:val="auto"/>
    <w:pitch w:val="default"/>
    <w:sig w:usb0="00000000" w:usb1="00000000" w:usb2="01010101" w:usb3="01010101" w:csb0="01010101" w:csb1="01010101"/>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trackRevisions w:val="true"/>
  <w:documentProtection w:enforcement="0"/>
  <w:defaultTabStop w:val="720"/>
  <w:noPunctuationKerning w:val="true"/>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07F2CA37"/>
    <w:rsid w:val="124E176C"/>
    <w:rsid w:val="24EF2941"/>
    <w:rsid w:val="4DA236B9"/>
    <w:rsid w:val="4E9E2789"/>
    <w:rsid w:val="65684E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2024-03-15T18:44:00Z</dcterms:created>
  <dc:creator>Administrator</dc:creator>
  <cp:lastModifiedBy>林</cp:lastModifiedBy>
  <cp:lastPrinted>2024-03-19T10:13:00Z</cp:lastPrinted>
  <dcterms:modified xsi:type="dcterms:W3CDTF">2024-03-28T08:46:17Z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