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第三批广东省中药材产业化基地名单</w:t>
      </w:r>
    </w:p>
    <w:tbl>
      <w:tblPr>
        <w:tblStyle w:val="5"/>
        <w:tblW w:w="14130" w:type="dxa"/>
        <w:tblInd w:w="-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860"/>
        <w:gridCol w:w="2782"/>
        <w:gridCol w:w="2018"/>
        <w:gridCol w:w="2237"/>
        <w:gridCol w:w="2096"/>
        <w:gridCol w:w="3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地区</w:t>
            </w:r>
          </w:p>
        </w:tc>
        <w:tc>
          <w:tcPr>
            <w:tcW w:w="2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基地名称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基地所在地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申报基地类型</w:t>
            </w: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牵头申报单位</w:t>
            </w:r>
          </w:p>
        </w:tc>
        <w:tc>
          <w:tcPr>
            <w:tcW w:w="3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联合申报单位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</w:t>
            </w:r>
          </w:p>
        </w:tc>
        <w:tc>
          <w:tcPr>
            <w:tcW w:w="2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广东粤北特色南药种子种苗繁育产业化基地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韶关市南雄市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1.中药材种子种苗繁育产业化基地</w:t>
            </w: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南雄市中南农业科技有限公司</w:t>
            </w:r>
          </w:p>
        </w:tc>
        <w:tc>
          <w:tcPr>
            <w:tcW w:w="3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韶关学院、广东一方制药有限公司、南雄金缕半枫荷林业农民专业合作社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</w:t>
            </w:r>
          </w:p>
        </w:tc>
        <w:tc>
          <w:tcPr>
            <w:tcW w:w="2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广东粤凰珍稀濒危中药材金毛狗脊种子种苗繁育产业化基地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韶关市乳源瑶族自治县乳城镇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1.中药材种子种苗繁育产业化基地</w:t>
            </w: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乳源瑶族自治县粤凰瑶药发展科技有限公司</w:t>
            </w:r>
          </w:p>
        </w:tc>
        <w:tc>
          <w:tcPr>
            <w:tcW w:w="3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国药集团冯了性（佛山）药材饮片有限公司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</w:t>
            </w:r>
          </w:p>
        </w:tc>
        <w:tc>
          <w:tcPr>
            <w:tcW w:w="2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年产1800万株南药优质种苗繁育产业化基地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1.中药材种子种苗繁育产业化基地</w:t>
            </w: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广东良田农林科技有限公司</w:t>
            </w:r>
          </w:p>
        </w:tc>
        <w:tc>
          <w:tcPr>
            <w:tcW w:w="3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广东生态工程职业学院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2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化橘红规范化种植基地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茂名市化州市江湖镇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2.中药材规范化、规模化、产业化种植基地</w:t>
            </w: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广州白云山中药饮片有限公司</w:t>
            </w:r>
          </w:p>
        </w:tc>
        <w:tc>
          <w:tcPr>
            <w:tcW w:w="3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广州众维药业有限公司、化州市乾宁化橘红有限公司、广东汉潮中药科技有限公司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</w:t>
            </w:r>
          </w:p>
        </w:tc>
        <w:tc>
          <w:tcPr>
            <w:tcW w:w="2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中国中药肉桂、桂枝产业化GAP基地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罗定市榃滨镇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2.中药材规范化、规模化、产业化种植基地</w:t>
            </w: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国药集团冯了性（佛山）药材饮片有限公司</w:t>
            </w:r>
          </w:p>
        </w:tc>
        <w:tc>
          <w:tcPr>
            <w:tcW w:w="3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罗定市众润康中药材种植专业合作社、广东一方制药有限公司、广东药科大学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</w:t>
            </w:r>
          </w:p>
        </w:tc>
        <w:tc>
          <w:tcPr>
            <w:tcW w:w="2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广东箭叶淫羊藿仿生态种植产业基地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广东省韶关市、湖南省邵阳市、福建省南平市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2.中药材规范化、规模化、产业化种植基地</w:t>
            </w: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乳源瑶族自治县精润生态农业有限公司</w:t>
            </w:r>
          </w:p>
        </w:tc>
        <w:tc>
          <w:tcPr>
            <w:tcW w:w="3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韶关市韶乐生物医药与健康产业研究院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</w:t>
            </w:r>
          </w:p>
        </w:tc>
        <w:tc>
          <w:tcPr>
            <w:tcW w:w="2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鸡蛋花规范化、规模化、产业化种植基地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茂名市电白区观珠镇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2.中药材规范化、规模化、产业化种植基地</w:t>
            </w: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康美药业股份有限公司</w:t>
            </w:r>
          </w:p>
        </w:tc>
        <w:tc>
          <w:tcPr>
            <w:tcW w:w="3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广西康尚中药材有限公司、广东天生药业有限公司、广东慧达康制药有限公司、广州中医药大学、广东汉潮中药科技有限公司、茂名慧生农业科技有限公司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</w:t>
            </w:r>
          </w:p>
        </w:tc>
        <w:tc>
          <w:tcPr>
            <w:tcW w:w="2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广东省牛大力产业化种植基地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云浮市云城区腰古镇、南盛镇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2.中药材规范化、规模化、产业化种植基地</w:t>
            </w: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广东小阳生态农业有限公司</w:t>
            </w:r>
          </w:p>
        </w:tc>
        <w:tc>
          <w:tcPr>
            <w:tcW w:w="3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广东省农业科学院作物研究所、广东药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</w:t>
            </w:r>
          </w:p>
        </w:tc>
        <w:tc>
          <w:tcPr>
            <w:tcW w:w="2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韶关中药材（南药）产业化支撑综合服务平台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韶关市武江区、韶关市翁源县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3.中药材产业化技术支撑服务平台</w:t>
            </w: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韶关市华工高新技术产业研究院</w:t>
            </w:r>
          </w:p>
        </w:tc>
        <w:tc>
          <w:tcPr>
            <w:tcW w:w="3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广东青云山药业有限公司、广东爱心中药饮片有限公司、韶关市韶乐生物医药与健康产业研究院、乳源瑶族自治县精润生态农业有限公司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ans-serif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j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46540"/>
    <w:rsid w:val="001D4591"/>
    <w:rsid w:val="03956FEB"/>
    <w:rsid w:val="060D60CD"/>
    <w:rsid w:val="06B73984"/>
    <w:rsid w:val="0C04110E"/>
    <w:rsid w:val="275F4FB8"/>
    <w:rsid w:val="2DD93A54"/>
    <w:rsid w:val="30433101"/>
    <w:rsid w:val="3FF67FD6"/>
    <w:rsid w:val="46C1101D"/>
    <w:rsid w:val="56854D67"/>
    <w:rsid w:val="61FE0EC7"/>
    <w:rsid w:val="63746540"/>
    <w:rsid w:val="66C11121"/>
    <w:rsid w:val="7C3364F0"/>
    <w:rsid w:val="7FC6BB8A"/>
    <w:rsid w:val="7FFE0225"/>
    <w:rsid w:val="DB812E63"/>
    <w:rsid w:val="F4D94008"/>
    <w:rsid w:val="FFF8F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样式1"/>
    <w:basedOn w:val="2"/>
    <w:qFormat/>
    <w:uiPriority w:val="0"/>
    <w:pPr>
      <w:spacing w:line="560" w:lineRule="exact"/>
    </w:pPr>
    <w:rPr>
      <w:rFonts w:ascii="Times New Roman" w:hAnsi="Times New Roman" w:eastAsia="方正小标宋简体"/>
      <w:b w:val="0"/>
      <w:sz w:val="44"/>
    </w:rPr>
  </w:style>
  <w:style w:type="paragraph" w:customStyle="1" w:styleId="7">
    <w:name w:val="公文标题"/>
    <w:basedOn w:val="8"/>
    <w:qFormat/>
    <w:uiPriority w:val="0"/>
    <w:pPr>
      <w:ind w:firstLine="0" w:firstLineChars="0"/>
      <w:jc w:val="center"/>
    </w:pPr>
    <w:rPr>
      <w:rFonts w:eastAsia="方正小标宋简体"/>
      <w:sz w:val="44"/>
    </w:rPr>
  </w:style>
  <w:style w:type="paragraph" w:customStyle="1" w:styleId="8">
    <w:name w:val="公文正文"/>
    <w:basedOn w:val="1"/>
    <w:qFormat/>
    <w:uiPriority w:val="0"/>
    <w:pPr>
      <w:spacing w:line="560" w:lineRule="exact"/>
      <w:ind w:firstLine="88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customStyle="1" w:styleId="9">
    <w:name w:val="样式2"/>
    <w:basedOn w:val="8"/>
    <w:qFormat/>
    <w:uiPriority w:val="0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2023-11-25T18:36:00Z</dcterms:created>
  <dc:creator>叶俊明</dc:creator>
  <cp:lastModifiedBy>侯思琪</cp:lastModifiedBy>
  <cp:lastPrinted>2024-01-22T22:43:00Z</cp:lastPrinted>
  <dcterms:modified xsi:type="dcterms:W3CDTF">2024-03-26T04:01:21Z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6B2FA0C656900DAE10CCD265E66289D5</vt:lpwstr>
  </property>
</Properties>
</file>