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rPr>
          <w:rFonts w:eastAsia="黑体"/>
          <w:color w:val="000000"/>
        </w:rPr>
      </w:pPr>
      <w:r>
        <w:rPr>
          <w:rFonts w:ascii="黑体" w:hAnsi="黑体" w:eastAsia="黑体"/>
          <w:color w:val="000000"/>
        </w:rPr>
        <w:t>附件</w:t>
      </w:r>
    </w:p>
    <w:p>
      <w:pPr>
        <w:autoSpaceDE w:val="0"/>
        <w:adjustRightInd w:val="0"/>
        <w:snapToGrid w:val="0"/>
        <w:rPr>
          <w:rFonts w:eastAsia="黑体"/>
          <w:color w:val="000000"/>
        </w:rPr>
      </w:pPr>
      <w:r>
        <w:rPr>
          <w:rFonts w:eastAsia="黑体"/>
          <w:color w:val="000000"/>
        </w:rPr>
        <w:t xml:space="preserve"> </w:t>
      </w:r>
    </w:p>
    <w:p>
      <w:pPr>
        <w:autoSpaceDE w:val="0"/>
        <w:adjustRightInd w:val="0"/>
        <w:snapToGrid w:val="0"/>
        <w:jc w:val="center"/>
        <w:rPr>
          <w:rFonts w:eastAsia="黑体"/>
          <w:color w:val="000000"/>
          <w:spacing w:val="-6"/>
          <w:sz w:val="44"/>
          <w:szCs w:val="44"/>
        </w:rPr>
      </w:pPr>
      <w:r>
        <w:rPr>
          <w:rFonts w:ascii="黑体" w:hAnsi="黑体" w:eastAsia="黑体"/>
          <w:color w:val="000000"/>
          <w:spacing w:val="-6"/>
          <w:sz w:val="44"/>
          <w:szCs w:val="44"/>
        </w:rPr>
        <w:t>广东玉峰玻璃集团股份有限公司生产一线</w:t>
      </w:r>
      <w:r>
        <w:rPr>
          <w:rFonts w:eastAsia="黑体"/>
          <w:color w:val="000000"/>
          <w:spacing w:val="-6"/>
          <w:sz w:val="44"/>
          <w:szCs w:val="44"/>
        </w:rPr>
        <w:t>700t/d</w:t>
      </w:r>
      <w:r>
        <w:rPr>
          <w:rFonts w:ascii="黑体" w:hAnsi="黑体" w:eastAsia="黑体"/>
          <w:color w:val="000000"/>
          <w:spacing w:val="-6"/>
          <w:sz w:val="44"/>
          <w:szCs w:val="44"/>
        </w:rPr>
        <w:t>平板玻璃生产线</w:t>
      </w:r>
    </w:p>
    <w:p>
      <w:pPr>
        <w:autoSpaceDE w:val="0"/>
        <w:adjustRightInd w:val="0"/>
        <w:snapToGrid w:val="0"/>
        <w:jc w:val="center"/>
        <w:rPr>
          <w:rFonts w:eastAsia="黑体"/>
          <w:color w:val="000000"/>
          <w:spacing w:val="-6"/>
          <w:sz w:val="44"/>
          <w:szCs w:val="44"/>
        </w:rPr>
      </w:pPr>
      <w:r>
        <w:rPr>
          <w:rFonts w:ascii="黑体" w:hAnsi="黑体" w:eastAsia="黑体"/>
          <w:color w:val="000000"/>
          <w:spacing w:val="-6"/>
          <w:sz w:val="44"/>
          <w:szCs w:val="44"/>
        </w:rPr>
        <w:t>产能出让方案</w:t>
      </w:r>
    </w:p>
    <w:p>
      <w:pPr>
        <w:autoSpaceDE w:val="0"/>
        <w:adjustRightInd w:val="0"/>
        <w:snapToGrid w:val="0"/>
        <w:jc w:val="center"/>
        <w:rPr>
          <w:rFonts w:eastAsia="黑体"/>
          <w:color w:val="000000"/>
          <w:spacing w:val="-6"/>
          <w:sz w:val="44"/>
          <w:szCs w:val="44"/>
        </w:rPr>
      </w:pPr>
      <w:r>
        <w:rPr>
          <w:rFonts w:eastAsia="黑体"/>
          <w:color w:val="000000"/>
          <w:spacing w:val="-6"/>
          <w:sz w:val="44"/>
          <w:szCs w:val="44"/>
        </w:rPr>
        <w:t xml:space="preserve"> </w:t>
      </w:r>
    </w:p>
    <w:tbl>
      <w:tblPr>
        <w:tblStyle w:val="4"/>
        <w:tblW w:w="14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46"/>
        <w:gridCol w:w="1930"/>
        <w:gridCol w:w="2990"/>
        <w:gridCol w:w="4740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14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出让产能情况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atLeast"/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58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项目地址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统一社会信用代码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备案或核准文件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生产许可证号（有 效期）（水泥填写）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9" w:hRule="atLeast"/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广东玉峰玻璃集团股份有限公司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中山市东凤镇玉峰路33</w:t>
            </w:r>
            <w:r>
              <w:rPr>
                <w:rFonts w:ascii="Times New Roman" w:cs="Times New Roman"/>
              </w:rPr>
              <w:t>号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91442000758346849J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3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中山市企业投资备案证，登记备案编号：FZ01B04Z00001065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atLeast"/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8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主体设备（生产线）名称、 规格型号及数量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备案或核准文件设计产能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（t/d</w:t>
            </w:r>
            <w:r>
              <w:rPr>
                <w:rFonts w:ascii="Times New Roman" w:cs="Times New Roman"/>
                <w:sz w:val="19"/>
                <w:szCs w:val="19"/>
              </w:rPr>
              <w:t>）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实际产能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（t/d</w:t>
            </w:r>
            <w:r>
              <w:rPr>
                <w:rFonts w:ascii="Times New Roman" w:cs="Times New Roman"/>
                <w:sz w:val="19"/>
                <w:szCs w:val="19"/>
              </w:rPr>
              <w:t>）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核定产能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（t/d</w:t>
            </w:r>
            <w:r>
              <w:rPr>
                <w:rFonts w:ascii="Times New Roman" w:cs="Times New Roman"/>
                <w:sz w:val="19"/>
                <w:szCs w:val="19"/>
              </w:rPr>
              <w:t>）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21" w:lineRule="exac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用于本项目置换产能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（t/d</w:t>
            </w:r>
            <w:r>
              <w:rPr>
                <w:rFonts w:ascii="Times New Roman" w:cs="Times New Roman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atLeast"/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700t/d</w:t>
            </w:r>
            <w:r>
              <w:rPr>
                <w:rFonts w:ascii="Times New Roman" w:cs="Times New Roman"/>
              </w:rPr>
              <w:t>平板玻璃生产</w:t>
            </w:r>
            <w:r>
              <w:rPr>
                <w:rFonts w:ascii="Times New Roman" w:hAnsi="Times New Roman" w:cs="Times New Roman"/>
              </w:rPr>
              <w:t>一线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700 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atLeast"/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是否享受奖补资金和政策支持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3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产能指标是否算重复使用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排污许可证号 （有效期）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关停时间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拆除退出时间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atLeast"/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3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91442000758346849J001P</w:t>
            </w:r>
          </w:p>
          <w:p>
            <w:pPr>
              <w:pStyle w:val="5"/>
              <w:spacing w:line="23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（有效期自2020</w:t>
            </w:r>
            <w:r>
              <w:rPr>
                <w:rFonts w:asci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cs="Times New Roman"/>
              </w:rPr>
              <w:t>日至</w:t>
            </w:r>
            <w:r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cs="Times New Roman"/>
              </w:rPr>
              <w:t>日止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>10月30</w:t>
            </w:r>
            <w:r>
              <w:rPr>
                <w:rFonts w:ascii="Times New Roman" w:cs="Times New Roman"/>
              </w:rPr>
              <w:t>日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>2024年10月30</w:t>
            </w:r>
            <w:r>
              <w:rPr>
                <w:rFonts w:ascii="Times New Roman" w:cs="Times New Roman"/>
                <w:kern w:val="0"/>
                <w:sz w:val="21"/>
                <w:szCs w:val="21"/>
              </w:rPr>
              <w:t>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  <w:jc w:val="center"/>
        </w:trPr>
        <w:tc>
          <w:tcPr>
            <w:tcW w:w="14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拟建设项目一情况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atLeast"/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9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atLeast"/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3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本溪福耀浮法玻璃有限公司</w:t>
            </w:r>
          </w:p>
        </w:tc>
        <w:tc>
          <w:tcPr>
            <w:tcW w:w="9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5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汽车用特殊优质浮法玻璃生产线项目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辽宁省本溪市平山区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3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拟建主体设备（生产线）名称、规格型号及数量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14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设计产能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（t/d</w:t>
            </w:r>
            <w:r>
              <w:rPr>
                <w:rFonts w:ascii="Times New Roman" w:cs="Times New Roman"/>
                <w:sz w:val="19"/>
                <w:szCs w:val="19"/>
              </w:rPr>
              <w:t>）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置换指标产能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（t/d</w:t>
            </w:r>
            <w:r>
              <w:rPr>
                <w:rFonts w:ascii="Times New Roman" w:cs="Times New Roman"/>
                <w:sz w:val="19"/>
                <w:szCs w:val="19"/>
              </w:rPr>
              <w:t>）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计划点火投产时间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置换比例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atLeast"/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本溪福耀B</w:t>
            </w:r>
            <w:r>
              <w:rPr>
                <w:rFonts w:ascii="Times New Roman" w:cs="Times New Roman"/>
                <w:sz w:val="21"/>
                <w:szCs w:val="21"/>
              </w:rPr>
              <w:t>线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600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已投产，增指标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1: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  <w:jc w:val="center"/>
        </w:trPr>
        <w:tc>
          <w:tcPr>
            <w:tcW w:w="14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拟建设项目二情况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atLeast"/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9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atLeast"/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98"/>
              <w:ind w:right="155"/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/>
                <w:spacing w:val="1"/>
              </w:rPr>
              <w:t>本溪玉晶玻璃有限公司</w:t>
            </w:r>
          </w:p>
        </w:tc>
        <w:tc>
          <w:tcPr>
            <w:tcW w:w="9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280"/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/>
                <w:spacing w:val="1"/>
              </w:rPr>
              <w:t>“</w:t>
            </w:r>
            <w:r>
              <w:rPr>
                <w:rFonts w:ascii="Times New Roman" w:hAnsi="宋体"/>
                <w:spacing w:val="1"/>
              </w:rPr>
              <w:t>一窑三线</w:t>
            </w:r>
            <w:r>
              <w:rPr>
                <w:rFonts w:ascii="Times New Roman"/>
                <w:spacing w:val="1"/>
              </w:rPr>
              <w:t>”</w:t>
            </w:r>
            <w:r>
              <w:rPr>
                <w:rFonts w:ascii="Times New Roman" w:hAnsi="宋体"/>
                <w:spacing w:val="1"/>
              </w:rPr>
              <w:t>电子级薄玻璃、光伏玻璃背板和汽车玻璃生产线项目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/>
              </w:rPr>
              <w:t>辽宁本溪观音阁经济开发区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3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拟建主体设备（生产线）名称、规格型号及数量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14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设计产能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（t/d</w:t>
            </w:r>
            <w:r>
              <w:rPr>
                <w:rFonts w:ascii="Times New Roman" w:cs="Times New Roman"/>
                <w:sz w:val="19"/>
                <w:szCs w:val="19"/>
              </w:rPr>
              <w:t>）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置换指标产能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（t/d</w:t>
            </w:r>
            <w:r>
              <w:rPr>
                <w:rFonts w:ascii="Times New Roman" w:cs="Times New Roman"/>
                <w:sz w:val="19"/>
                <w:szCs w:val="19"/>
              </w:rPr>
              <w:t>）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计划点火投产时间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置换比例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1" w:hRule="atLeast"/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98"/>
              <w:ind w:right="155"/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/>
              </w:rPr>
              <w:t>1260</w:t>
            </w:r>
            <w:r>
              <w:rPr>
                <w:rFonts w:ascii="Times New Roman" w:hAnsi="宋体"/>
              </w:rPr>
              <w:t>吨</w:t>
            </w:r>
            <w:r>
              <w:rPr>
                <w:rFonts w:ascii="Times New Roman"/>
              </w:rPr>
              <w:t>/</w:t>
            </w:r>
            <w:r>
              <w:rPr>
                <w:rFonts w:ascii="Times New Roman" w:hAnsi="宋体"/>
              </w:rPr>
              <w:t>日电子级薄玻璃、光伏玻璃背板和汽车玻璃生产线</w:t>
            </w:r>
            <w:r>
              <w:rPr>
                <w:rFonts w:ascii="Times New Roman"/>
              </w:rPr>
              <w:t>项目一条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281"/>
              <w:jc w:val="center"/>
              <w:rPr>
                <w:rFonts w:ascii="Times New Roman" w:eastAsia="宋体"/>
                <w:sz w:val="19"/>
                <w:szCs w:val="19"/>
              </w:rPr>
            </w:pPr>
            <w:r>
              <w:rPr>
                <w:rFonts w:ascii="Times New Roman"/>
                <w:spacing w:val="-3"/>
              </w:rPr>
              <w:t>1260</w:t>
            </w: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281"/>
              <w:jc w:val="center"/>
              <w:rPr>
                <w:rFonts w:ascii="Times New Roman" w:eastAsia="宋体"/>
                <w:sz w:val="19"/>
                <w:szCs w:val="19"/>
              </w:rPr>
            </w:pPr>
            <w:r>
              <w:rPr>
                <w:rFonts w:ascii="Times New Roman"/>
                <w:spacing w:val="-3"/>
              </w:rPr>
              <w:t>100</w:t>
            </w:r>
          </w:p>
        </w:tc>
        <w:tc>
          <w:tcPr>
            <w:tcW w:w="4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280"/>
              <w:jc w:val="center"/>
              <w:rPr>
                <w:rFonts w:ascii="Times New Roman" w:eastAsia="宋体"/>
                <w:sz w:val="21"/>
                <w:szCs w:val="21"/>
              </w:rPr>
            </w:pPr>
            <w:r>
              <w:rPr>
                <w:rFonts w:ascii="Times New Roman"/>
                <w:spacing w:val="-3"/>
              </w:rPr>
              <w:t>2024</w:t>
            </w:r>
            <w:r>
              <w:rPr>
                <w:rFonts w:ascii="Times New Roman" w:hAnsi="宋体"/>
                <w:spacing w:val="-3"/>
              </w:rPr>
              <w:t>年</w:t>
            </w:r>
            <w:r>
              <w:rPr>
                <w:rFonts w:ascii="Times New Roman"/>
                <w:spacing w:val="-3"/>
              </w:rPr>
              <w:t>12</w:t>
            </w:r>
            <w:r>
              <w:rPr>
                <w:rFonts w:ascii="Times New Roman" w:hAnsi="宋体"/>
                <w:spacing w:val="-3"/>
              </w:rPr>
              <w:t>月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eastAsia="宋体"/>
                <w:sz w:val="19"/>
                <w:szCs w:val="19"/>
              </w:rPr>
            </w:pPr>
            <w:r>
              <w:rPr>
                <w:rFonts w:ascii="Times New Roman"/>
              </w:rPr>
              <w:t>1:1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ヒラギノ角ゴ Pro W3">
    <w:altName w:val="Times New Roman"/>
    <w:panose1 w:val="02030609000101010101"/>
    <w:charset w:val="01"/>
    <w:family w:val="roman"/>
    <w:pitch w:val="default"/>
    <w:sig w:usb0="00000000" w:usb1="00000000" w:usb2="00000000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F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34998"/>
    <w:rsid w:val="5D53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Other|1"/>
    <w:basedOn w:val="1"/>
    <w:uiPriority w:val="0"/>
    <w:pPr>
      <w:jc w:val="center"/>
    </w:pPr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2024-09-27T12:14:00Z</dcterms:created>
  <dc:creator>林鑫毅</dc:creator>
  <cp:lastModifiedBy>林鑫毅</cp:lastModifiedBy>
  <dcterms:modified xsi:type="dcterms:W3CDTF">2024-09-27T12:15:21Z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